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ABF90" w14:textId="77777777" w:rsidR="00EB41D1" w:rsidRPr="00B01EE8" w:rsidRDefault="00EB41D1" w:rsidP="00EB41D1">
      <w:pPr>
        <w:rPr>
          <w:rFonts w:ascii="Arial" w:hAnsi="Arial" w:cs="Arial"/>
          <w:b/>
          <w:i/>
          <w:sz w:val="20"/>
          <w:szCs w:val="20"/>
        </w:rPr>
      </w:pPr>
    </w:p>
    <w:p w14:paraId="0F025345" w14:textId="77777777" w:rsidR="009A2D37" w:rsidRPr="007F4611" w:rsidRDefault="009A2D37" w:rsidP="0009623B">
      <w:pPr>
        <w:numPr>
          <w:ilvl w:val="0"/>
          <w:numId w:val="1"/>
        </w:numPr>
        <w:spacing w:after="0" w:line="240" w:lineRule="auto"/>
        <w:ind w:left="567" w:right="260" w:hanging="567"/>
        <w:jc w:val="both"/>
        <w:rPr>
          <w:rFonts w:ascii="Arial" w:hAnsi="Arial" w:cs="Arial"/>
          <w:b/>
        </w:rPr>
      </w:pPr>
      <w:r w:rsidRPr="007F4611">
        <w:rPr>
          <w:rFonts w:ascii="Arial" w:hAnsi="Arial" w:cs="Arial"/>
          <w:b/>
        </w:rPr>
        <w:t>Title of the module</w:t>
      </w:r>
    </w:p>
    <w:p w14:paraId="13C7EDCB" w14:textId="77777777" w:rsidR="0009623B" w:rsidRPr="007F4611" w:rsidRDefault="0009623B" w:rsidP="0009623B">
      <w:pPr>
        <w:spacing w:after="0" w:line="240" w:lineRule="auto"/>
        <w:ind w:left="567" w:right="260"/>
        <w:jc w:val="both"/>
        <w:rPr>
          <w:rFonts w:ascii="Arial" w:hAnsi="Arial" w:cs="Arial"/>
        </w:rPr>
      </w:pPr>
    </w:p>
    <w:p w14:paraId="67413CB4" w14:textId="1A24DA09" w:rsidR="009A2D37" w:rsidRPr="007F4611" w:rsidRDefault="0062416A" w:rsidP="0009623B">
      <w:pPr>
        <w:spacing w:after="0" w:line="240" w:lineRule="auto"/>
        <w:ind w:left="567" w:right="260"/>
        <w:jc w:val="both"/>
        <w:rPr>
          <w:rFonts w:ascii="Arial" w:hAnsi="Arial" w:cs="Arial"/>
          <w:iCs/>
        </w:rPr>
      </w:pPr>
      <w:r w:rsidRPr="0062416A">
        <w:rPr>
          <w:rFonts w:ascii="Arial" w:hAnsi="Arial" w:cs="Arial"/>
        </w:rPr>
        <w:t xml:space="preserve">Physical Chemistry 1 - Energy and Rates </w:t>
      </w:r>
      <w:r w:rsidR="00B65EDF" w:rsidRPr="0062416A">
        <w:rPr>
          <w:rFonts w:ascii="Arial" w:hAnsi="Arial" w:cs="Arial"/>
        </w:rPr>
        <w:t>(</w:t>
      </w:r>
      <w:r w:rsidR="00B65EDF" w:rsidRPr="009503E1">
        <w:rPr>
          <w:rFonts w:ascii="Arial" w:hAnsi="Arial" w:cs="Arial"/>
        </w:rPr>
        <w:t>CHEM3630</w:t>
      </w:r>
      <w:r w:rsidR="00B65EDF" w:rsidRPr="009503E1">
        <w:rPr>
          <w:rFonts w:ascii="Arial" w:hAnsi="Arial" w:cs="Arial"/>
          <w:iCs/>
        </w:rPr>
        <w:t>/</w:t>
      </w:r>
      <w:r w:rsidR="00B65EDF" w:rsidRPr="009503E1">
        <w:rPr>
          <w:rFonts w:ascii="Arial" w:hAnsi="Arial" w:cs="Arial"/>
        </w:rPr>
        <w:t>CH363</w:t>
      </w:r>
      <w:r w:rsidR="00B65EDF" w:rsidRPr="0062416A">
        <w:rPr>
          <w:rFonts w:ascii="Arial" w:hAnsi="Arial" w:cs="Arial"/>
        </w:rPr>
        <w:t>)</w:t>
      </w:r>
    </w:p>
    <w:p w14:paraId="4CC2BFE6" w14:textId="77777777" w:rsidR="009A2D37" w:rsidRPr="007F4611" w:rsidRDefault="009A2D37" w:rsidP="0009623B">
      <w:pPr>
        <w:spacing w:after="0" w:line="240" w:lineRule="auto"/>
        <w:ind w:left="426" w:right="260"/>
        <w:jc w:val="both"/>
        <w:rPr>
          <w:rFonts w:ascii="Arial" w:hAnsi="Arial" w:cs="Arial"/>
        </w:rPr>
      </w:pPr>
    </w:p>
    <w:p w14:paraId="535FED30" w14:textId="77777777" w:rsidR="0009623B" w:rsidRPr="007F4611" w:rsidRDefault="009A2D37" w:rsidP="0009623B">
      <w:pPr>
        <w:numPr>
          <w:ilvl w:val="0"/>
          <w:numId w:val="1"/>
        </w:numPr>
        <w:spacing w:after="0" w:line="240" w:lineRule="auto"/>
        <w:ind w:left="567" w:right="260" w:hanging="567"/>
        <w:jc w:val="both"/>
        <w:rPr>
          <w:rFonts w:ascii="Arial" w:hAnsi="Arial" w:cs="Arial"/>
          <w:b/>
        </w:rPr>
      </w:pPr>
      <w:r w:rsidRPr="007F4611">
        <w:rPr>
          <w:rFonts w:ascii="Arial" w:hAnsi="Arial" w:cs="Arial"/>
          <w:b/>
        </w:rPr>
        <w:t>School or partner institution which will be responsible for management of the module</w:t>
      </w:r>
    </w:p>
    <w:p w14:paraId="0A257D1C" w14:textId="77777777" w:rsidR="0009623B" w:rsidRPr="007F4611" w:rsidRDefault="0009623B" w:rsidP="0009623B">
      <w:pPr>
        <w:spacing w:after="0" w:line="240" w:lineRule="auto"/>
        <w:ind w:left="567" w:right="260"/>
        <w:jc w:val="both"/>
        <w:rPr>
          <w:rFonts w:ascii="Arial" w:hAnsi="Arial" w:cs="Arial"/>
        </w:rPr>
      </w:pPr>
    </w:p>
    <w:p w14:paraId="0E237988" w14:textId="221B3DFB" w:rsidR="00220C33" w:rsidRPr="007F4611" w:rsidRDefault="00220C33" w:rsidP="0009623B">
      <w:pPr>
        <w:spacing w:after="0" w:line="240" w:lineRule="auto"/>
        <w:ind w:left="567" w:right="260"/>
        <w:jc w:val="both"/>
        <w:rPr>
          <w:rFonts w:ascii="Arial" w:hAnsi="Arial" w:cs="Arial"/>
          <w:b/>
        </w:rPr>
      </w:pPr>
      <w:r w:rsidRPr="007F4611">
        <w:rPr>
          <w:rFonts w:ascii="Arial" w:hAnsi="Arial" w:cs="Arial"/>
        </w:rPr>
        <w:t>School of Physical Sciences</w:t>
      </w:r>
    </w:p>
    <w:p w14:paraId="01FA082A" w14:textId="77777777" w:rsidR="009A2D37" w:rsidRPr="007F4611" w:rsidRDefault="009A2D37" w:rsidP="0009623B">
      <w:pPr>
        <w:spacing w:after="0" w:line="240" w:lineRule="auto"/>
        <w:ind w:right="260"/>
        <w:rPr>
          <w:rFonts w:ascii="Arial" w:hAnsi="Arial" w:cs="Arial"/>
          <w:i/>
          <w:iCs/>
        </w:rPr>
      </w:pPr>
    </w:p>
    <w:p w14:paraId="7017D7BF" w14:textId="77777777" w:rsidR="009A2D37" w:rsidRPr="007F4611" w:rsidRDefault="00883204" w:rsidP="0009623B">
      <w:pPr>
        <w:numPr>
          <w:ilvl w:val="0"/>
          <w:numId w:val="1"/>
        </w:numPr>
        <w:spacing w:after="0" w:line="240" w:lineRule="auto"/>
        <w:ind w:left="567" w:right="260" w:hanging="567"/>
        <w:jc w:val="both"/>
        <w:rPr>
          <w:rFonts w:ascii="Arial" w:hAnsi="Arial" w:cs="Arial"/>
          <w:b/>
        </w:rPr>
      </w:pPr>
      <w:r w:rsidRPr="007F4611">
        <w:rPr>
          <w:rFonts w:ascii="Arial" w:hAnsi="Arial" w:cs="Arial"/>
          <w:b/>
        </w:rPr>
        <w:t>The level of the module (</w:t>
      </w:r>
      <w:r w:rsidR="00D83563" w:rsidRPr="007F4611">
        <w:rPr>
          <w:rFonts w:ascii="Arial" w:hAnsi="Arial" w:cs="Arial"/>
          <w:b/>
        </w:rPr>
        <w:t>Level</w:t>
      </w:r>
      <w:r w:rsidR="00441E76" w:rsidRPr="007F4611">
        <w:rPr>
          <w:rFonts w:ascii="Arial" w:hAnsi="Arial" w:cs="Arial"/>
          <w:b/>
        </w:rPr>
        <w:t xml:space="preserve"> 4</w:t>
      </w:r>
      <w:r w:rsidR="001D0C7D" w:rsidRPr="007F4611">
        <w:rPr>
          <w:rFonts w:ascii="Arial" w:hAnsi="Arial" w:cs="Arial"/>
          <w:b/>
        </w:rPr>
        <w:t xml:space="preserve">, </w:t>
      </w:r>
      <w:r w:rsidR="00441E76" w:rsidRPr="007F4611">
        <w:rPr>
          <w:rFonts w:ascii="Arial" w:hAnsi="Arial" w:cs="Arial"/>
          <w:b/>
        </w:rPr>
        <w:t>Level 5</w:t>
      </w:r>
      <w:r w:rsidR="001D0C7D" w:rsidRPr="007F4611">
        <w:rPr>
          <w:rFonts w:ascii="Arial" w:hAnsi="Arial" w:cs="Arial"/>
          <w:b/>
        </w:rPr>
        <w:t xml:space="preserve">, </w:t>
      </w:r>
      <w:r w:rsidR="00441E76" w:rsidRPr="007F4611">
        <w:rPr>
          <w:rFonts w:ascii="Arial" w:hAnsi="Arial" w:cs="Arial"/>
          <w:b/>
        </w:rPr>
        <w:t xml:space="preserve">Level </w:t>
      </w:r>
      <w:proofErr w:type="gramStart"/>
      <w:r w:rsidR="00441E76" w:rsidRPr="007F4611">
        <w:rPr>
          <w:rFonts w:ascii="Arial" w:hAnsi="Arial" w:cs="Arial"/>
          <w:b/>
        </w:rPr>
        <w:t>6</w:t>
      </w:r>
      <w:proofErr w:type="gramEnd"/>
      <w:r w:rsidR="001D0C7D" w:rsidRPr="007F4611">
        <w:rPr>
          <w:rFonts w:ascii="Arial" w:hAnsi="Arial" w:cs="Arial"/>
          <w:b/>
        </w:rPr>
        <w:t xml:space="preserve"> or </w:t>
      </w:r>
      <w:r w:rsidR="00C612A8" w:rsidRPr="007F4611">
        <w:rPr>
          <w:rFonts w:ascii="Arial" w:hAnsi="Arial" w:cs="Arial"/>
          <w:b/>
        </w:rPr>
        <w:t>L</w:t>
      </w:r>
      <w:r w:rsidR="00441E76" w:rsidRPr="007F4611">
        <w:rPr>
          <w:rFonts w:ascii="Arial" w:hAnsi="Arial" w:cs="Arial"/>
          <w:b/>
        </w:rPr>
        <w:t>evel 7</w:t>
      </w:r>
      <w:r w:rsidR="009A2D37" w:rsidRPr="007F4611">
        <w:rPr>
          <w:rFonts w:ascii="Arial" w:hAnsi="Arial" w:cs="Arial"/>
          <w:b/>
        </w:rPr>
        <w:t>)</w:t>
      </w:r>
    </w:p>
    <w:p w14:paraId="21DF61BC" w14:textId="77777777" w:rsidR="0009623B" w:rsidRPr="007F4611" w:rsidRDefault="0009623B" w:rsidP="0009623B">
      <w:pPr>
        <w:spacing w:after="0" w:line="240" w:lineRule="auto"/>
        <w:ind w:right="260"/>
        <w:jc w:val="both"/>
        <w:rPr>
          <w:rFonts w:ascii="Arial" w:hAnsi="Arial" w:cs="Arial"/>
        </w:rPr>
      </w:pPr>
    </w:p>
    <w:p w14:paraId="5DBCA5D6" w14:textId="1ADCC0DB" w:rsidR="009A2D37" w:rsidRPr="007F4611" w:rsidRDefault="00B94525" w:rsidP="0009623B">
      <w:pPr>
        <w:spacing w:after="0" w:line="240" w:lineRule="auto"/>
        <w:ind w:right="260" w:firstLine="567"/>
        <w:jc w:val="both"/>
        <w:rPr>
          <w:rFonts w:ascii="Arial" w:hAnsi="Arial" w:cs="Arial"/>
          <w:iCs/>
        </w:rPr>
      </w:pPr>
      <w:r w:rsidRPr="007F4611">
        <w:rPr>
          <w:rFonts w:ascii="Arial" w:hAnsi="Arial" w:cs="Arial"/>
        </w:rPr>
        <w:t>Level 4</w:t>
      </w:r>
    </w:p>
    <w:p w14:paraId="2932DF6E" w14:textId="77777777" w:rsidR="009A2D37" w:rsidRPr="007F4611" w:rsidRDefault="009A2D37" w:rsidP="0009623B">
      <w:pPr>
        <w:spacing w:after="0" w:line="240" w:lineRule="auto"/>
        <w:ind w:left="426" w:right="260"/>
        <w:rPr>
          <w:rFonts w:ascii="Arial" w:hAnsi="Arial" w:cs="Arial"/>
          <w:i/>
          <w:iCs/>
        </w:rPr>
      </w:pPr>
    </w:p>
    <w:p w14:paraId="1FB24CE3" w14:textId="77777777" w:rsidR="009A2D37" w:rsidRPr="007F4611" w:rsidRDefault="009A2D37" w:rsidP="0009623B">
      <w:pPr>
        <w:numPr>
          <w:ilvl w:val="0"/>
          <w:numId w:val="1"/>
        </w:numPr>
        <w:spacing w:after="0" w:line="240" w:lineRule="auto"/>
        <w:ind w:left="567" w:right="260" w:hanging="567"/>
        <w:jc w:val="both"/>
        <w:rPr>
          <w:rFonts w:ascii="Arial" w:hAnsi="Arial" w:cs="Arial"/>
          <w:b/>
        </w:rPr>
      </w:pPr>
      <w:r w:rsidRPr="007F4611">
        <w:rPr>
          <w:rFonts w:ascii="Arial" w:hAnsi="Arial" w:cs="Arial"/>
          <w:b/>
        </w:rPr>
        <w:t xml:space="preserve">The number of credits and the ECTS value which the module represents </w:t>
      </w:r>
    </w:p>
    <w:p w14:paraId="6E28D210" w14:textId="77777777" w:rsidR="0009623B" w:rsidRPr="007F4611" w:rsidRDefault="0009623B" w:rsidP="0009623B">
      <w:pPr>
        <w:pStyle w:val="NormalWeb"/>
        <w:spacing w:before="0" w:beforeAutospacing="0" w:after="0" w:afterAutospacing="0"/>
        <w:ind w:left="567" w:right="260"/>
        <w:rPr>
          <w:rFonts w:ascii="Arial" w:hAnsi="Arial" w:cs="Arial"/>
          <w:sz w:val="22"/>
          <w:szCs w:val="22"/>
        </w:rPr>
      </w:pPr>
    </w:p>
    <w:p w14:paraId="163C76B6" w14:textId="11B52A6A" w:rsidR="009A2D37" w:rsidRPr="007F4611" w:rsidRDefault="009A2D37" w:rsidP="0009623B">
      <w:pPr>
        <w:pStyle w:val="NormalWeb"/>
        <w:spacing w:before="0" w:beforeAutospacing="0" w:after="0" w:afterAutospacing="0"/>
        <w:ind w:left="567" w:right="260"/>
        <w:rPr>
          <w:rFonts w:ascii="Arial" w:hAnsi="Arial" w:cs="Arial"/>
          <w:sz w:val="22"/>
          <w:szCs w:val="22"/>
        </w:rPr>
      </w:pPr>
      <w:r w:rsidRPr="007F4611">
        <w:rPr>
          <w:rFonts w:ascii="Arial" w:hAnsi="Arial" w:cs="Arial"/>
          <w:sz w:val="22"/>
          <w:szCs w:val="22"/>
        </w:rPr>
        <w:t>15 credits (7.5 ECTS)</w:t>
      </w:r>
    </w:p>
    <w:p w14:paraId="28A2DA38" w14:textId="77777777" w:rsidR="009A2D37" w:rsidRPr="007F4611" w:rsidRDefault="009A2D37" w:rsidP="0009623B">
      <w:pPr>
        <w:spacing w:after="0" w:line="240" w:lineRule="auto"/>
        <w:ind w:left="426" w:right="260"/>
        <w:rPr>
          <w:rFonts w:ascii="Arial" w:hAnsi="Arial" w:cs="Arial"/>
          <w:i/>
        </w:rPr>
      </w:pPr>
    </w:p>
    <w:p w14:paraId="0A9A4F5E" w14:textId="77777777" w:rsidR="009A2D37" w:rsidRPr="007F4611" w:rsidRDefault="009A2D37" w:rsidP="0009623B">
      <w:pPr>
        <w:numPr>
          <w:ilvl w:val="0"/>
          <w:numId w:val="1"/>
        </w:numPr>
        <w:spacing w:after="0" w:line="240" w:lineRule="auto"/>
        <w:ind w:left="567" w:right="260" w:hanging="567"/>
        <w:jc w:val="both"/>
        <w:rPr>
          <w:rFonts w:ascii="Arial" w:hAnsi="Arial" w:cs="Arial"/>
          <w:b/>
        </w:rPr>
      </w:pPr>
      <w:r w:rsidRPr="007F4611">
        <w:rPr>
          <w:rFonts w:ascii="Arial" w:hAnsi="Arial" w:cs="Arial"/>
          <w:b/>
        </w:rPr>
        <w:t>Which term(s) the module is to be taught in (or other teaching pattern)</w:t>
      </w:r>
    </w:p>
    <w:p w14:paraId="76808F0E" w14:textId="77777777" w:rsidR="0009623B" w:rsidRPr="007F4611" w:rsidRDefault="0009623B" w:rsidP="0009623B">
      <w:pPr>
        <w:spacing w:after="0" w:line="240" w:lineRule="auto"/>
        <w:ind w:right="260"/>
        <w:jc w:val="both"/>
        <w:rPr>
          <w:rFonts w:ascii="Arial" w:hAnsi="Arial" w:cs="Arial"/>
        </w:rPr>
      </w:pPr>
    </w:p>
    <w:p w14:paraId="5CE38564" w14:textId="147C7DC8" w:rsidR="009A2D37" w:rsidRPr="007F4611" w:rsidRDefault="0009623B" w:rsidP="0009623B">
      <w:pPr>
        <w:spacing w:after="0" w:line="240" w:lineRule="auto"/>
        <w:ind w:right="260" w:firstLine="567"/>
        <w:jc w:val="both"/>
        <w:rPr>
          <w:rFonts w:ascii="Arial" w:hAnsi="Arial" w:cs="Arial"/>
          <w:iCs/>
        </w:rPr>
      </w:pPr>
      <w:r w:rsidRPr="007F4611">
        <w:rPr>
          <w:rFonts w:ascii="Arial" w:hAnsi="Arial" w:cs="Arial"/>
        </w:rPr>
        <w:t>Term 2</w:t>
      </w:r>
    </w:p>
    <w:p w14:paraId="1F8128AB" w14:textId="77777777" w:rsidR="009A2D37" w:rsidRPr="007F4611" w:rsidRDefault="009A2D37" w:rsidP="0009623B">
      <w:pPr>
        <w:spacing w:after="0" w:line="240" w:lineRule="auto"/>
        <w:ind w:left="426" w:right="260"/>
        <w:rPr>
          <w:rFonts w:ascii="Arial" w:hAnsi="Arial" w:cs="Arial"/>
          <w:i/>
          <w:iCs/>
        </w:rPr>
      </w:pPr>
    </w:p>
    <w:p w14:paraId="3901EBB5" w14:textId="41E4E886" w:rsidR="009A2D37" w:rsidRPr="007F4611" w:rsidRDefault="009A2D37" w:rsidP="0009623B">
      <w:pPr>
        <w:numPr>
          <w:ilvl w:val="0"/>
          <w:numId w:val="1"/>
        </w:numPr>
        <w:spacing w:after="0" w:line="240" w:lineRule="auto"/>
        <w:ind w:left="567" w:right="260" w:hanging="567"/>
        <w:jc w:val="both"/>
        <w:rPr>
          <w:rFonts w:ascii="Arial" w:hAnsi="Arial" w:cs="Arial"/>
          <w:b/>
        </w:rPr>
      </w:pPr>
      <w:r w:rsidRPr="007F4611">
        <w:rPr>
          <w:rFonts w:ascii="Arial" w:hAnsi="Arial" w:cs="Arial"/>
          <w:b/>
        </w:rPr>
        <w:t>Prerequisite and co-requisite modules</w:t>
      </w:r>
    </w:p>
    <w:p w14:paraId="05B93B21" w14:textId="77777777" w:rsidR="0009623B" w:rsidRPr="007F4611" w:rsidRDefault="0009623B" w:rsidP="0009623B">
      <w:pPr>
        <w:spacing w:after="0" w:line="240" w:lineRule="auto"/>
        <w:ind w:left="567" w:right="260"/>
        <w:jc w:val="both"/>
        <w:rPr>
          <w:rFonts w:ascii="Arial" w:hAnsi="Arial" w:cs="Arial"/>
          <w:b/>
        </w:rPr>
      </w:pPr>
    </w:p>
    <w:p w14:paraId="19BC5274" w14:textId="515EB4DD" w:rsidR="009A2D37" w:rsidRPr="007F4611" w:rsidRDefault="000E2871" w:rsidP="0009623B">
      <w:pPr>
        <w:spacing w:after="0" w:line="240" w:lineRule="auto"/>
        <w:ind w:right="260" w:firstLine="567"/>
        <w:jc w:val="both"/>
        <w:rPr>
          <w:rFonts w:ascii="Arial" w:hAnsi="Arial" w:cs="Arial"/>
          <w:iCs/>
        </w:rPr>
      </w:pPr>
      <w:r>
        <w:rPr>
          <w:rFonts w:ascii="Arial" w:hAnsi="Arial" w:cs="Arial"/>
        </w:rPr>
        <w:t>None</w:t>
      </w:r>
      <w:r w:rsidR="0009623B" w:rsidRPr="007F4611">
        <w:rPr>
          <w:rFonts w:ascii="Arial" w:hAnsi="Arial" w:cs="Arial"/>
          <w:iCs/>
        </w:rPr>
        <w:t xml:space="preserve"> </w:t>
      </w:r>
    </w:p>
    <w:p w14:paraId="68B3DB7E" w14:textId="77777777" w:rsidR="009A2D37" w:rsidRPr="007F4611" w:rsidRDefault="009A2D37" w:rsidP="0009623B">
      <w:pPr>
        <w:spacing w:after="0" w:line="240" w:lineRule="auto"/>
        <w:ind w:left="426" w:right="260"/>
        <w:rPr>
          <w:rFonts w:ascii="Arial" w:hAnsi="Arial" w:cs="Arial"/>
          <w:i/>
          <w:iCs/>
        </w:rPr>
      </w:pPr>
    </w:p>
    <w:p w14:paraId="56F8692F" w14:textId="77777777" w:rsidR="009A2D37" w:rsidRPr="007F4611" w:rsidRDefault="009A2D37" w:rsidP="0009623B">
      <w:pPr>
        <w:numPr>
          <w:ilvl w:val="0"/>
          <w:numId w:val="1"/>
        </w:numPr>
        <w:spacing w:after="0" w:line="240" w:lineRule="auto"/>
        <w:ind w:left="567" w:right="260" w:hanging="567"/>
        <w:jc w:val="both"/>
        <w:rPr>
          <w:rFonts w:ascii="Arial" w:hAnsi="Arial" w:cs="Arial"/>
          <w:b/>
        </w:rPr>
      </w:pPr>
      <w:r w:rsidRPr="007F4611">
        <w:rPr>
          <w:rFonts w:ascii="Arial" w:hAnsi="Arial" w:cs="Arial"/>
          <w:b/>
        </w:rPr>
        <w:t>The programmes of study to which the module contributes</w:t>
      </w:r>
    </w:p>
    <w:p w14:paraId="55A76C82" w14:textId="77777777" w:rsidR="0009623B" w:rsidRPr="007F4611" w:rsidRDefault="0009623B" w:rsidP="0009623B">
      <w:pPr>
        <w:spacing w:after="0" w:line="240" w:lineRule="auto"/>
        <w:ind w:left="567" w:right="260"/>
        <w:jc w:val="both"/>
        <w:rPr>
          <w:rFonts w:ascii="Arial" w:hAnsi="Arial" w:cs="Arial"/>
        </w:rPr>
      </w:pPr>
    </w:p>
    <w:p w14:paraId="3316AE81" w14:textId="77777777" w:rsidR="0009623B" w:rsidRPr="007F4611" w:rsidRDefault="0009623B" w:rsidP="0009623B">
      <w:pPr>
        <w:spacing w:after="0" w:line="240" w:lineRule="auto"/>
        <w:ind w:left="567" w:right="260"/>
        <w:jc w:val="both"/>
        <w:rPr>
          <w:rFonts w:ascii="Arial" w:hAnsi="Arial" w:cs="Arial"/>
        </w:rPr>
      </w:pPr>
      <w:proofErr w:type="gramStart"/>
      <w:r w:rsidRPr="007F4611">
        <w:rPr>
          <w:rFonts w:ascii="Arial" w:hAnsi="Arial" w:cs="Arial"/>
        </w:rPr>
        <w:t>BSc(</w:t>
      </w:r>
      <w:proofErr w:type="gramEnd"/>
      <w:r w:rsidRPr="007F4611">
        <w:rPr>
          <w:rFonts w:ascii="Arial" w:hAnsi="Arial" w:cs="Arial"/>
        </w:rPr>
        <w:t>Hons) Chemistry</w:t>
      </w:r>
    </w:p>
    <w:p w14:paraId="08315918" w14:textId="2181390E" w:rsidR="0009623B" w:rsidRPr="007F4611" w:rsidRDefault="0009623B" w:rsidP="0009623B">
      <w:pPr>
        <w:spacing w:after="0" w:line="240" w:lineRule="auto"/>
        <w:ind w:left="567" w:right="260"/>
        <w:jc w:val="both"/>
        <w:rPr>
          <w:rFonts w:ascii="Arial" w:hAnsi="Arial" w:cs="Arial"/>
        </w:rPr>
      </w:pPr>
      <w:proofErr w:type="gramStart"/>
      <w:r w:rsidRPr="007F4611">
        <w:rPr>
          <w:rFonts w:ascii="Arial" w:hAnsi="Arial" w:cs="Arial"/>
        </w:rPr>
        <w:t>BSc(</w:t>
      </w:r>
      <w:proofErr w:type="gramEnd"/>
      <w:r w:rsidRPr="007F4611">
        <w:rPr>
          <w:rFonts w:ascii="Arial" w:hAnsi="Arial" w:cs="Arial"/>
        </w:rPr>
        <w:t xml:space="preserve">Hons) Chemistry with a </w:t>
      </w:r>
      <w:r w:rsidR="00FF3136">
        <w:rPr>
          <w:rFonts w:ascii="Arial" w:hAnsi="Arial" w:cs="Arial"/>
        </w:rPr>
        <w:t>Professional Placement</w:t>
      </w:r>
    </w:p>
    <w:p w14:paraId="6833931B" w14:textId="77777777" w:rsidR="0009623B" w:rsidRPr="007F4611" w:rsidRDefault="0009623B" w:rsidP="0009623B">
      <w:pPr>
        <w:spacing w:after="0" w:line="240" w:lineRule="auto"/>
        <w:ind w:left="567" w:right="260"/>
        <w:jc w:val="both"/>
        <w:rPr>
          <w:rFonts w:ascii="Arial" w:hAnsi="Arial" w:cs="Arial"/>
        </w:rPr>
      </w:pPr>
      <w:proofErr w:type="gramStart"/>
      <w:r w:rsidRPr="007F4611">
        <w:rPr>
          <w:rFonts w:ascii="Arial" w:hAnsi="Arial" w:cs="Arial"/>
        </w:rPr>
        <w:t>BSc(</w:t>
      </w:r>
      <w:proofErr w:type="gramEnd"/>
      <w:r w:rsidRPr="007F4611">
        <w:rPr>
          <w:rFonts w:ascii="Arial" w:hAnsi="Arial" w:cs="Arial"/>
        </w:rPr>
        <w:t>Hons) Chemistry with a Year Abroad</w:t>
      </w:r>
    </w:p>
    <w:p w14:paraId="1D9F6527" w14:textId="77777777" w:rsidR="0009623B" w:rsidRPr="007F4611" w:rsidRDefault="0009623B" w:rsidP="0009623B">
      <w:pPr>
        <w:spacing w:after="0" w:line="240" w:lineRule="auto"/>
        <w:ind w:left="567" w:right="260"/>
        <w:jc w:val="both"/>
        <w:rPr>
          <w:rFonts w:ascii="Arial" w:hAnsi="Arial" w:cs="Arial"/>
        </w:rPr>
      </w:pPr>
      <w:proofErr w:type="gramStart"/>
      <w:r w:rsidRPr="007F4611">
        <w:rPr>
          <w:rFonts w:ascii="Arial" w:hAnsi="Arial" w:cs="Arial"/>
        </w:rPr>
        <w:t>BSc(</w:t>
      </w:r>
      <w:proofErr w:type="gramEnd"/>
      <w:r w:rsidRPr="007F4611">
        <w:rPr>
          <w:rFonts w:ascii="Arial" w:hAnsi="Arial" w:cs="Arial"/>
        </w:rPr>
        <w:t xml:space="preserve">Hons) </w:t>
      </w:r>
      <w:r w:rsidRPr="007F4611">
        <w:rPr>
          <w:rFonts w:ascii="Arial" w:hAnsi="Arial" w:cs="Arial"/>
          <w:iCs/>
        </w:rPr>
        <w:t>Chemistry with a Foundation Year</w:t>
      </w:r>
    </w:p>
    <w:p w14:paraId="20582B66" w14:textId="7ABC366F" w:rsidR="001B0535" w:rsidRDefault="0009623B" w:rsidP="0009623B">
      <w:pPr>
        <w:spacing w:after="0" w:line="240" w:lineRule="auto"/>
        <w:ind w:left="567" w:right="260"/>
        <w:jc w:val="both"/>
        <w:rPr>
          <w:rFonts w:ascii="Arial" w:hAnsi="Arial" w:cs="Arial"/>
        </w:rPr>
      </w:pPr>
      <w:r w:rsidRPr="007F4611">
        <w:rPr>
          <w:rFonts w:ascii="Arial" w:hAnsi="Arial" w:cs="Arial"/>
        </w:rPr>
        <w:t>MChem Chemistry</w:t>
      </w:r>
    </w:p>
    <w:p w14:paraId="21813284" w14:textId="747BC4E5" w:rsidR="006B54CE" w:rsidRDefault="006B54CE" w:rsidP="0009623B">
      <w:pPr>
        <w:spacing w:after="0" w:line="240" w:lineRule="auto"/>
        <w:ind w:left="567" w:right="260"/>
        <w:jc w:val="both"/>
        <w:rPr>
          <w:rFonts w:ascii="Arial" w:hAnsi="Arial" w:cs="Arial"/>
        </w:rPr>
      </w:pPr>
    </w:p>
    <w:p w14:paraId="4B3D8851" w14:textId="20B8BBA7" w:rsidR="006B54CE" w:rsidRPr="006B54CE" w:rsidRDefault="006B54CE" w:rsidP="006B54CE">
      <w:pPr>
        <w:spacing w:after="0" w:line="240" w:lineRule="auto"/>
        <w:ind w:right="260" w:firstLine="567"/>
        <w:rPr>
          <w:rFonts w:ascii="Arial" w:hAnsi="Arial" w:cs="Arial"/>
          <w:iCs/>
        </w:rPr>
      </w:pPr>
      <w:r w:rsidRPr="00CF6C57">
        <w:rPr>
          <w:rFonts w:ascii="Arial" w:hAnsi="Arial" w:cs="Arial"/>
          <w:iCs/>
        </w:rPr>
        <w:t>This is not available as a wild module.</w:t>
      </w:r>
    </w:p>
    <w:p w14:paraId="7185A26C" w14:textId="77777777" w:rsidR="009A2D37" w:rsidRPr="007F4611" w:rsidRDefault="009A2D37" w:rsidP="0009623B">
      <w:pPr>
        <w:spacing w:after="0" w:line="240" w:lineRule="auto"/>
        <w:ind w:left="426" w:right="260"/>
        <w:rPr>
          <w:rFonts w:ascii="Arial" w:hAnsi="Arial" w:cs="Arial"/>
          <w:i/>
          <w:iCs/>
        </w:rPr>
      </w:pPr>
    </w:p>
    <w:p w14:paraId="2EB4F62E" w14:textId="0977DD27" w:rsidR="001B0535" w:rsidRPr="007F4611" w:rsidRDefault="009A2D37" w:rsidP="0009623B">
      <w:pPr>
        <w:numPr>
          <w:ilvl w:val="0"/>
          <w:numId w:val="1"/>
        </w:numPr>
        <w:spacing w:after="0" w:line="240" w:lineRule="auto"/>
        <w:ind w:left="567" w:right="260" w:hanging="567"/>
        <w:rPr>
          <w:rFonts w:ascii="Arial" w:hAnsi="Arial" w:cs="Arial"/>
          <w:b/>
        </w:rPr>
      </w:pPr>
      <w:r w:rsidRPr="007F4611">
        <w:rPr>
          <w:rFonts w:ascii="Arial" w:hAnsi="Arial" w:cs="Arial"/>
          <w:b/>
        </w:rPr>
        <w:t>The intended subject specific learning outcomes</w:t>
      </w:r>
      <w:r w:rsidR="00C729D7" w:rsidRPr="007F4611">
        <w:rPr>
          <w:rFonts w:ascii="Arial" w:hAnsi="Arial" w:cs="Arial"/>
          <w:b/>
        </w:rPr>
        <w:t>.</w:t>
      </w:r>
      <w:r w:rsidR="00C729D7" w:rsidRPr="007F4611">
        <w:rPr>
          <w:rFonts w:ascii="Arial" w:hAnsi="Arial" w:cs="Arial"/>
          <w:b/>
        </w:rPr>
        <w:br/>
        <w:t>On successfully completing the module students will be able to:</w:t>
      </w:r>
    </w:p>
    <w:p w14:paraId="566BC5F5" w14:textId="77777777" w:rsidR="0009623B" w:rsidRPr="007F4611" w:rsidRDefault="0009623B" w:rsidP="0009623B">
      <w:pPr>
        <w:spacing w:after="0" w:line="240" w:lineRule="auto"/>
        <w:ind w:left="567" w:right="260"/>
        <w:rPr>
          <w:rFonts w:ascii="Arial" w:hAnsi="Arial" w:cs="Arial"/>
          <w:b/>
        </w:rPr>
      </w:pPr>
    </w:p>
    <w:p w14:paraId="2FD617A7" w14:textId="77777777" w:rsidR="000C6211" w:rsidRPr="007F4611" w:rsidRDefault="00F70E6B" w:rsidP="0009623B">
      <w:pPr>
        <w:pStyle w:val="ListParagraph"/>
        <w:numPr>
          <w:ilvl w:val="0"/>
          <w:numId w:val="13"/>
        </w:numPr>
        <w:spacing w:after="0" w:line="240" w:lineRule="auto"/>
        <w:ind w:right="260"/>
        <w:rPr>
          <w:rFonts w:ascii="Arial" w:hAnsi="Arial" w:cs="Arial"/>
        </w:rPr>
      </w:pPr>
      <w:r w:rsidRPr="007F4611">
        <w:rPr>
          <w:rFonts w:ascii="Arial" w:hAnsi="Arial" w:cs="Arial"/>
        </w:rPr>
        <w:t>Understand core and foundation chemical, physical</w:t>
      </w:r>
      <w:r w:rsidR="005920C7" w:rsidRPr="007F4611">
        <w:rPr>
          <w:rFonts w:ascii="Arial" w:hAnsi="Arial" w:cs="Arial"/>
        </w:rPr>
        <w:t>,</w:t>
      </w:r>
      <w:r w:rsidRPr="007F4611">
        <w:rPr>
          <w:rFonts w:ascii="Arial" w:hAnsi="Arial" w:cs="Arial"/>
        </w:rPr>
        <w:t xml:space="preserve"> and biological concepts, terminology, theory, units, conventions, and laboratory practice and methods in relation to the chemical sciences.</w:t>
      </w:r>
    </w:p>
    <w:p w14:paraId="43563A9C" w14:textId="77777777" w:rsidR="000C6211" w:rsidRPr="007F4611" w:rsidRDefault="00F70E6B" w:rsidP="0009623B">
      <w:pPr>
        <w:pStyle w:val="ListParagraph"/>
        <w:numPr>
          <w:ilvl w:val="0"/>
          <w:numId w:val="13"/>
        </w:numPr>
        <w:spacing w:after="0" w:line="240" w:lineRule="auto"/>
        <w:ind w:right="260"/>
        <w:rPr>
          <w:rFonts w:ascii="Arial" w:hAnsi="Arial" w:cs="Arial"/>
        </w:rPr>
      </w:pPr>
      <w:r w:rsidRPr="007F4611">
        <w:rPr>
          <w:rFonts w:ascii="Arial" w:hAnsi="Arial" w:cs="Arial"/>
        </w:rPr>
        <w:t xml:space="preserve">Demonstrate knowledge and understanding of essential facts, concepts, </w:t>
      </w:r>
      <w:proofErr w:type="gramStart"/>
      <w:r w:rsidRPr="007F4611">
        <w:rPr>
          <w:rFonts w:ascii="Arial" w:hAnsi="Arial" w:cs="Arial"/>
        </w:rPr>
        <w:t>princip</w:t>
      </w:r>
      <w:r w:rsidR="00F5217F" w:rsidRPr="007F4611">
        <w:rPr>
          <w:rFonts w:ascii="Arial" w:hAnsi="Arial" w:cs="Arial"/>
        </w:rPr>
        <w:t>les</w:t>
      </w:r>
      <w:proofErr w:type="gramEnd"/>
      <w:r w:rsidR="00F5217F" w:rsidRPr="007F4611">
        <w:rPr>
          <w:rFonts w:ascii="Arial" w:hAnsi="Arial" w:cs="Arial"/>
        </w:rPr>
        <w:t xml:space="preserve"> and theories relating to</w:t>
      </w:r>
      <w:r w:rsidRPr="007F4611">
        <w:rPr>
          <w:rFonts w:ascii="Arial" w:hAnsi="Arial" w:cs="Arial"/>
        </w:rPr>
        <w:t xml:space="preserve"> chemistry and to apply this knowledge and understanding to the solution of qualitative and quantitative problems.</w:t>
      </w:r>
    </w:p>
    <w:p w14:paraId="5E133D73" w14:textId="77777777" w:rsidR="000C6211" w:rsidRPr="007F4611" w:rsidRDefault="00F70E6B" w:rsidP="0009623B">
      <w:pPr>
        <w:pStyle w:val="ListParagraph"/>
        <w:numPr>
          <w:ilvl w:val="0"/>
          <w:numId w:val="13"/>
        </w:numPr>
        <w:spacing w:after="0" w:line="240" w:lineRule="auto"/>
        <w:ind w:right="260"/>
        <w:rPr>
          <w:rFonts w:ascii="Arial" w:hAnsi="Arial" w:cs="Arial"/>
        </w:rPr>
      </w:pPr>
      <w:r w:rsidRPr="007F4611">
        <w:rPr>
          <w:rFonts w:ascii="Arial" w:hAnsi="Arial" w:cs="Arial"/>
        </w:rPr>
        <w:t>Recognise and analyse problems and plan strategies for their solution by the evaluation, interpretation and synthesis of scientific information and data.</w:t>
      </w:r>
    </w:p>
    <w:p w14:paraId="23294942" w14:textId="77777777" w:rsidR="00F70E6B" w:rsidRPr="007F4611" w:rsidRDefault="00F70E6B" w:rsidP="0009623B">
      <w:pPr>
        <w:pStyle w:val="ListParagraph"/>
        <w:numPr>
          <w:ilvl w:val="0"/>
          <w:numId w:val="13"/>
        </w:numPr>
        <w:spacing w:after="0" w:line="240" w:lineRule="auto"/>
        <w:ind w:right="260"/>
        <w:rPr>
          <w:rFonts w:ascii="Arial" w:hAnsi="Arial" w:cs="Arial"/>
        </w:rPr>
      </w:pPr>
      <w:r w:rsidRPr="007F4611">
        <w:rPr>
          <w:rFonts w:ascii="Arial" w:hAnsi="Arial" w:cs="Arial"/>
        </w:rPr>
        <w:t xml:space="preserve">Understand the importance of observational and instrumental monitoring of physiochemical events and changes, and the systematic and reliable documentation of the above. </w:t>
      </w:r>
    </w:p>
    <w:p w14:paraId="01EC32B6" w14:textId="7C7A2DFC" w:rsidR="00F70E6B" w:rsidRPr="007F4611" w:rsidRDefault="00F70E6B" w:rsidP="0009623B">
      <w:pPr>
        <w:pStyle w:val="ListParagraph"/>
        <w:numPr>
          <w:ilvl w:val="0"/>
          <w:numId w:val="13"/>
        </w:numPr>
        <w:spacing w:after="0" w:line="240" w:lineRule="auto"/>
        <w:ind w:right="260"/>
        <w:rPr>
          <w:rFonts w:ascii="Arial" w:hAnsi="Arial" w:cs="Arial"/>
        </w:rPr>
      </w:pPr>
      <w:r w:rsidRPr="007F4611">
        <w:rPr>
          <w:rFonts w:ascii="Arial" w:hAnsi="Arial" w:cs="Arial"/>
        </w:rPr>
        <w:t xml:space="preserve">Collate, </w:t>
      </w:r>
      <w:proofErr w:type="gramStart"/>
      <w:r w:rsidRPr="007F4611">
        <w:rPr>
          <w:rFonts w:ascii="Arial" w:hAnsi="Arial" w:cs="Arial"/>
        </w:rPr>
        <w:t>interpret</w:t>
      </w:r>
      <w:proofErr w:type="gramEnd"/>
      <w:r w:rsidRPr="007F4611">
        <w:rPr>
          <w:rFonts w:ascii="Arial" w:hAnsi="Arial" w:cs="Arial"/>
        </w:rPr>
        <w:t xml:space="preserve"> and explain the significance and underlying theory of experimental data to fundamental chemical principles.</w:t>
      </w:r>
    </w:p>
    <w:p w14:paraId="76430E49" w14:textId="77777777" w:rsidR="0009623B" w:rsidRPr="007F4611" w:rsidRDefault="0009623B" w:rsidP="0009623B">
      <w:pPr>
        <w:pStyle w:val="ListParagraph"/>
        <w:spacing w:after="0" w:line="240" w:lineRule="auto"/>
        <w:ind w:left="927" w:right="260"/>
        <w:rPr>
          <w:rFonts w:ascii="Arial" w:hAnsi="Arial" w:cs="Arial"/>
        </w:rPr>
      </w:pPr>
    </w:p>
    <w:p w14:paraId="4CEFCA8B" w14:textId="77777777" w:rsidR="0009623B" w:rsidRPr="007F4611" w:rsidRDefault="009A2D37" w:rsidP="0009623B">
      <w:pPr>
        <w:numPr>
          <w:ilvl w:val="0"/>
          <w:numId w:val="1"/>
        </w:numPr>
        <w:spacing w:after="0" w:line="240" w:lineRule="auto"/>
        <w:ind w:left="567" w:right="260" w:hanging="567"/>
        <w:rPr>
          <w:rFonts w:ascii="Arial" w:hAnsi="Arial" w:cs="Arial"/>
          <w:b/>
        </w:rPr>
      </w:pPr>
      <w:r w:rsidRPr="007F4611">
        <w:rPr>
          <w:rFonts w:ascii="Arial" w:hAnsi="Arial" w:cs="Arial"/>
          <w:b/>
        </w:rPr>
        <w:t>The intended generic learning outcomes</w:t>
      </w:r>
      <w:r w:rsidR="00C729D7" w:rsidRPr="007F4611">
        <w:rPr>
          <w:rFonts w:ascii="Arial" w:hAnsi="Arial" w:cs="Arial"/>
          <w:b/>
        </w:rPr>
        <w:t>.</w:t>
      </w:r>
    </w:p>
    <w:p w14:paraId="5D621967" w14:textId="43956B8D" w:rsidR="00C729D7" w:rsidRPr="007F4611" w:rsidRDefault="00C729D7" w:rsidP="0009623B">
      <w:pPr>
        <w:spacing w:after="0" w:line="240" w:lineRule="auto"/>
        <w:ind w:left="567" w:right="260"/>
        <w:rPr>
          <w:rFonts w:ascii="Arial" w:hAnsi="Arial" w:cs="Arial"/>
          <w:b/>
        </w:rPr>
      </w:pPr>
      <w:r w:rsidRPr="007F4611">
        <w:rPr>
          <w:rFonts w:ascii="Arial" w:hAnsi="Arial" w:cs="Arial"/>
          <w:b/>
        </w:rPr>
        <w:lastRenderedPageBreak/>
        <w:br/>
        <w:t>On successfully completing the module students will be able to:</w:t>
      </w:r>
    </w:p>
    <w:p w14:paraId="1B4CB388" w14:textId="77777777" w:rsidR="0009623B" w:rsidRPr="007F4611" w:rsidRDefault="0009623B" w:rsidP="0009623B">
      <w:pPr>
        <w:spacing w:after="0" w:line="240" w:lineRule="auto"/>
        <w:ind w:left="567" w:right="260"/>
        <w:rPr>
          <w:rFonts w:ascii="Arial" w:hAnsi="Arial" w:cs="Arial"/>
          <w:b/>
        </w:rPr>
      </w:pPr>
    </w:p>
    <w:p w14:paraId="0D298D18" w14:textId="33B5C376" w:rsidR="00F70E6B" w:rsidRPr="007F4611" w:rsidRDefault="00F70E6B" w:rsidP="0009623B">
      <w:pPr>
        <w:pStyle w:val="ListParagraph"/>
        <w:numPr>
          <w:ilvl w:val="0"/>
          <w:numId w:val="14"/>
        </w:numPr>
        <w:spacing w:after="0" w:line="240" w:lineRule="auto"/>
        <w:ind w:right="260"/>
        <w:rPr>
          <w:rFonts w:ascii="Arial" w:hAnsi="Arial" w:cs="Arial"/>
        </w:rPr>
      </w:pPr>
      <w:r w:rsidRPr="007F4611">
        <w:rPr>
          <w:rFonts w:ascii="Arial" w:hAnsi="Arial" w:cs="Arial"/>
        </w:rPr>
        <w:t>Demonstrat</w:t>
      </w:r>
      <w:r w:rsidR="00F5217F" w:rsidRPr="007F4611">
        <w:rPr>
          <w:rFonts w:ascii="Arial" w:hAnsi="Arial" w:cs="Arial"/>
        </w:rPr>
        <w:t>e</w:t>
      </w:r>
      <w:r w:rsidRPr="007F4611">
        <w:rPr>
          <w:rFonts w:ascii="Arial" w:hAnsi="Arial" w:cs="Arial"/>
        </w:rPr>
        <w:t xml:space="preserve"> a range of appropriate communication skills. </w:t>
      </w:r>
    </w:p>
    <w:p w14:paraId="0E168A4B" w14:textId="5F1858D0" w:rsidR="00F70E6B" w:rsidRPr="007F4611" w:rsidRDefault="007A45EF" w:rsidP="0009623B">
      <w:pPr>
        <w:pStyle w:val="ListParagraph"/>
        <w:numPr>
          <w:ilvl w:val="0"/>
          <w:numId w:val="14"/>
        </w:numPr>
        <w:spacing w:after="0" w:line="240" w:lineRule="auto"/>
        <w:ind w:right="260"/>
        <w:rPr>
          <w:rFonts w:ascii="Arial" w:hAnsi="Arial" w:cs="Arial"/>
        </w:rPr>
      </w:pPr>
      <w:r w:rsidRPr="007F4611">
        <w:rPr>
          <w:rFonts w:ascii="Arial" w:hAnsi="Arial" w:cs="Arial"/>
        </w:rPr>
        <w:t>Build on</w:t>
      </w:r>
      <w:r w:rsidR="00F5217F" w:rsidRPr="007F4611">
        <w:rPr>
          <w:rFonts w:ascii="Arial" w:hAnsi="Arial" w:cs="Arial"/>
        </w:rPr>
        <w:t xml:space="preserve"> g</w:t>
      </w:r>
      <w:r w:rsidR="00F70E6B" w:rsidRPr="007F4611">
        <w:rPr>
          <w:rFonts w:ascii="Arial" w:hAnsi="Arial" w:cs="Arial"/>
        </w:rPr>
        <w:t>eneric skills to undertake further training of a professional nature</w:t>
      </w:r>
      <w:r w:rsidR="00831ACB">
        <w:rPr>
          <w:rFonts w:ascii="Arial" w:hAnsi="Arial" w:cs="Arial"/>
        </w:rPr>
        <w:t>.</w:t>
      </w:r>
    </w:p>
    <w:p w14:paraId="11C4180B" w14:textId="77777777" w:rsidR="00F70E6B" w:rsidRPr="007F4611" w:rsidRDefault="00286C5F" w:rsidP="0009623B">
      <w:pPr>
        <w:pStyle w:val="ListParagraph"/>
        <w:numPr>
          <w:ilvl w:val="0"/>
          <w:numId w:val="14"/>
        </w:numPr>
        <w:spacing w:after="0" w:line="240" w:lineRule="auto"/>
        <w:ind w:right="260"/>
        <w:rPr>
          <w:rFonts w:ascii="Arial" w:hAnsi="Arial" w:cs="Arial"/>
        </w:rPr>
      </w:pPr>
      <w:r w:rsidRPr="007F4611">
        <w:rPr>
          <w:rFonts w:ascii="Arial" w:hAnsi="Arial" w:cs="Arial"/>
        </w:rPr>
        <w:t>Use problem-solving skills to interpret</w:t>
      </w:r>
      <w:r w:rsidR="00F70E6B" w:rsidRPr="007F4611">
        <w:rPr>
          <w:rFonts w:ascii="Arial" w:hAnsi="Arial" w:cs="Arial"/>
        </w:rPr>
        <w:t xml:space="preserve"> qualitative and quantitative information, extending to situations where evaluations </w:t>
      </w:r>
      <w:proofErr w:type="gramStart"/>
      <w:r w:rsidR="00F70E6B" w:rsidRPr="007F4611">
        <w:rPr>
          <w:rFonts w:ascii="Arial" w:hAnsi="Arial" w:cs="Arial"/>
        </w:rPr>
        <w:t>have to</w:t>
      </w:r>
      <w:proofErr w:type="gramEnd"/>
      <w:r w:rsidR="00F70E6B" w:rsidRPr="007F4611">
        <w:rPr>
          <w:rFonts w:ascii="Arial" w:hAnsi="Arial" w:cs="Arial"/>
        </w:rPr>
        <w:t xml:space="preserve"> be made on the basis of limited information.</w:t>
      </w:r>
    </w:p>
    <w:p w14:paraId="2ADB2BB3" w14:textId="77777777" w:rsidR="00F70E6B" w:rsidRPr="007F4611" w:rsidRDefault="00286C5F" w:rsidP="0009623B">
      <w:pPr>
        <w:pStyle w:val="ListParagraph"/>
        <w:numPr>
          <w:ilvl w:val="0"/>
          <w:numId w:val="14"/>
        </w:numPr>
        <w:spacing w:after="0" w:line="240" w:lineRule="auto"/>
        <w:ind w:right="260"/>
        <w:rPr>
          <w:rFonts w:ascii="Arial" w:hAnsi="Arial" w:cs="Arial"/>
        </w:rPr>
      </w:pPr>
      <w:r w:rsidRPr="007F4611">
        <w:rPr>
          <w:rFonts w:ascii="Arial" w:hAnsi="Arial" w:cs="Arial"/>
        </w:rPr>
        <w:t>Demonstrate n</w:t>
      </w:r>
      <w:r w:rsidR="00F70E6B" w:rsidRPr="007F4611">
        <w:rPr>
          <w:rFonts w:ascii="Arial" w:hAnsi="Arial" w:cs="Arial"/>
        </w:rPr>
        <w:t>umeracy and computational skills, including such aspects</w:t>
      </w:r>
      <w:r w:rsidRPr="007F4611">
        <w:rPr>
          <w:rFonts w:ascii="Arial" w:hAnsi="Arial" w:cs="Arial"/>
        </w:rPr>
        <w:t xml:space="preserve"> as</w:t>
      </w:r>
      <w:r w:rsidR="00F70E6B" w:rsidRPr="007F4611">
        <w:rPr>
          <w:rFonts w:ascii="Arial" w:hAnsi="Arial" w:cs="Arial"/>
        </w:rPr>
        <w:t xml:space="preserve"> order-of-magnitude estimations, </w:t>
      </w:r>
      <w:r w:rsidRPr="007F4611">
        <w:rPr>
          <w:rFonts w:ascii="Arial" w:hAnsi="Arial" w:cs="Arial"/>
        </w:rPr>
        <w:t>and correct use of units</w:t>
      </w:r>
      <w:r w:rsidR="00F70E6B" w:rsidRPr="007F4611">
        <w:rPr>
          <w:rFonts w:ascii="Arial" w:hAnsi="Arial" w:cs="Arial"/>
        </w:rPr>
        <w:t>.</w:t>
      </w:r>
    </w:p>
    <w:p w14:paraId="3528335E" w14:textId="77777777" w:rsidR="00F70E6B" w:rsidRPr="007F4611" w:rsidRDefault="00286C5F" w:rsidP="0009623B">
      <w:pPr>
        <w:pStyle w:val="ListParagraph"/>
        <w:numPr>
          <w:ilvl w:val="0"/>
          <w:numId w:val="14"/>
        </w:numPr>
        <w:spacing w:after="0" w:line="240" w:lineRule="auto"/>
        <w:ind w:right="260"/>
        <w:rPr>
          <w:rFonts w:ascii="Arial" w:hAnsi="Arial" w:cs="Arial"/>
        </w:rPr>
      </w:pPr>
      <w:r w:rsidRPr="007F4611">
        <w:rPr>
          <w:rFonts w:ascii="Arial" w:hAnsi="Arial" w:cs="Arial"/>
        </w:rPr>
        <w:t xml:space="preserve">Make use of </w:t>
      </w:r>
      <w:r w:rsidR="00F70E6B" w:rsidRPr="007F4611">
        <w:rPr>
          <w:rFonts w:ascii="Arial" w:hAnsi="Arial" w:cs="Arial"/>
        </w:rPr>
        <w:t xml:space="preserve">Information-retrieval skills, in relation to primary and secondary information sources, including information retrieval through on-line computer searches. </w:t>
      </w:r>
    </w:p>
    <w:p w14:paraId="62475F9C" w14:textId="77777777" w:rsidR="000C6211" w:rsidRPr="007F4611" w:rsidRDefault="00286C5F" w:rsidP="0009623B">
      <w:pPr>
        <w:pStyle w:val="ListParagraph"/>
        <w:numPr>
          <w:ilvl w:val="0"/>
          <w:numId w:val="14"/>
        </w:numPr>
        <w:spacing w:after="0" w:line="240" w:lineRule="auto"/>
        <w:ind w:right="260"/>
        <w:rPr>
          <w:rFonts w:ascii="Arial" w:hAnsi="Arial" w:cs="Arial"/>
        </w:rPr>
      </w:pPr>
      <w:r w:rsidRPr="007F4611">
        <w:rPr>
          <w:rFonts w:ascii="Arial" w:hAnsi="Arial" w:cs="Arial"/>
        </w:rPr>
        <w:t>Use i</w:t>
      </w:r>
      <w:r w:rsidR="00F70E6B" w:rsidRPr="007F4611">
        <w:rPr>
          <w:rFonts w:ascii="Arial" w:hAnsi="Arial" w:cs="Arial"/>
        </w:rPr>
        <w:t xml:space="preserve">nformation-technology skills such as word-processing and spreadsheet </w:t>
      </w:r>
      <w:r w:rsidRPr="007F4611">
        <w:rPr>
          <w:rFonts w:ascii="Arial" w:hAnsi="Arial" w:cs="Arial"/>
        </w:rPr>
        <w:t>programmes, data-logging and storage, i</w:t>
      </w:r>
      <w:r w:rsidR="00F70E6B" w:rsidRPr="007F4611">
        <w:rPr>
          <w:rFonts w:ascii="Arial" w:hAnsi="Arial" w:cs="Arial"/>
        </w:rPr>
        <w:t xml:space="preserve">nternet communication, etc. </w:t>
      </w:r>
    </w:p>
    <w:p w14:paraId="672BC1EE" w14:textId="44140053" w:rsidR="00F70E6B" w:rsidRPr="007F4611" w:rsidRDefault="00286C5F" w:rsidP="0009623B">
      <w:pPr>
        <w:pStyle w:val="ListParagraph"/>
        <w:numPr>
          <w:ilvl w:val="0"/>
          <w:numId w:val="14"/>
        </w:numPr>
        <w:spacing w:after="0" w:line="240" w:lineRule="auto"/>
        <w:ind w:right="260"/>
        <w:rPr>
          <w:rFonts w:ascii="Arial" w:hAnsi="Arial" w:cs="Arial"/>
        </w:rPr>
      </w:pPr>
      <w:r w:rsidRPr="007F4611">
        <w:rPr>
          <w:rFonts w:ascii="Arial" w:hAnsi="Arial" w:cs="Arial"/>
        </w:rPr>
        <w:t>Demonstrate t</w:t>
      </w:r>
      <w:r w:rsidR="00F70E6B" w:rsidRPr="007F4611">
        <w:rPr>
          <w:rFonts w:ascii="Arial" w:hAnsi="Arial" w:cs="Arial"/>
        </w:rPr>
        <w:t xml:space="preserve">ime-management and organisational skills, as evidenced by the ability to </w:t>
      </w:r>
      <w:proofErr w:type="gramStart"/>
      <w:r w:rsidR="00F70E6B" w:rsidRPr="007F4611">
        <w:rPr>
          <w:rFonts w:ascii="Arial" w:hAnsi="Arial" w:cs="Arial"/>
        </w:rPr>
        <w:t>plan</w:t>
      </w:r>
      <w:proofErr w:type="gramEnd"/>
      <w:r w:rsidR="00F70E6B" w:rsidRPr="007F4611">
        <w:rPr>
          <w:rFonts w:ascii="Arial" w:hAnsi="Arial" w:cs="Arial"/>
        </w:rPr>
        <w:t xml:space="preserve"> and implement efficient and effective modes of working. Self-management and organisational skills with the capacity to support life-long learning</w:t>
      </w:r>
      <w:r w:rsidR="00831ACB">
        <w:rPr>
          <w:rFonts w:ascii="Arial" w:hAnsi="Arial" w:cs="Arial"/>
        </w:rPr>
        <w:t>.</w:t>
      </w:r>
    </w:p>
    <w:p w14:paraId="14BBB4A2" w14:textId="4E5D450C" w:rsidR="000C6211" w:rsidRPr="007F4611" w:rsidRDefault="00286C5F" w:rsidP="0009623B">
      <w:pPr>
        <w:pStyle w:val="ListParagraph"/>
        <w:numPr>
          <w:ilvl w:val="0"/>
          <w:numId w:val="14"/>
        </w:numPr>
        <w:spacing w:after="0" w:line="240" w:lineRule="auto"/>
        <w:ind w:right="260"/>
        <w:rPr>
          <w:rFonts w:ascii="Arial" w:hAnsi="Arial" w:cs="Arial"/>
        </w:rPr>
      </w:pPr>
      <w:r w:rsidRPr="007F4611">
        <w:rPr>
          <w:rFonts w:ascii="Arial" w:hAnsi="Arial" w:cs="Arial"/>
        </w:rPr>
        <w:t>Develop s</w:t>
      </w:r>
      <w:r w:rsidR="00F70E6B" w:rsidRPr="007F4611">
        <w:rPr>
          <w:rFonts w:ascii="Arial" w:hAnsi="Arial" w:cs="Arial"/>
        </w:rPr>
        <w:t>tudy skills needed for continuing professional development and professional employment</w:t>
      </w:r>
      <w:r w:rsidR="00831ACB">
        <w:rPr>
          <w:rFonts w:ascii="Arial" w:hAnsi="Arial" w:cs="Arial"/>
        </w:rPr>
        <w:t>.</w:t>
      </w:r>
    </w:p>
    <w:p w14:paraId="000D7748" w14:textId="77777777" w:rsidR="009A2D37" w:rsidRPr="007F4611" w:rsidRDefault="009A2D37" w:rsidP="0009623B">
      <w:pPr>
        <w:pStyle w:val="ListParagraph"/>
        <w:spacing w:after="0" w:line="240" w:lineRule="auto"/>
        <w:ind w:left="927" w:right="260"/>
      </w:pPr>
    </w:p>
    <w:p w14:paraId="1FA5C320" w14:textId="77777777" w:rsidR="000C6211" w:rsidRPr="007F4611" w:rsidRDefault="009A2D37" w:rsidP="0009623B">
      <w:pPr>
        <w:numPr>
          <w:ilvl w:val="0"/>
          <w:numId w:val="1"/>
        </w:numPr>
        <w:spacing w:after="0" w:line="240" w:lineRule="auto"/>
        <w:ind w:left="567" w:right="260" w:hanging="567"/>
        <w:jc w:val="both"/>
        <w:rPr>
          <w:rFonts w:ascii="Arial" w:hAnsi="Arial" w:cs="Arial"/>
          <w:b/>
        </w:rPr>
      </w:pPr>
      <w:r w:rsidRPr="007F4611">
        <w:rPr>
          <w:rFonts w:ascii="Arial" w:hAnsi="Arial" w:cs="Arial"/>
          <w:b/>
        </w:rPr>
        <w:t>A synopsis of the curriculum</w:t>
      </w:r>
    </w:p>
    <w:p w14:paraId="135F8DEF" w14:textId="77777777" w:rsidR="0009623B" w:rsidRPr="007F4611" w:rsidRDefault="0009623B" w:rsidP="0009623B">
      <w:pPr>
        <w:spacing w:after="0" w:line="240" w:lineRule="auto"/>
        <w:ind w:left="567" w:right="260"/>
        <w:jc w:val="both"/>
        <w:rPr>
          <w:rFonts w:ascii="Arial" w:hAnsi="Arial" w:cs="Arial"/>
        </w:rPr>
      </w:pPr>
    </w:p>
    <w:p w14:paraId="353B5E6C" w14:textId="454F6EEF" w:rsidR="000C6211" w:rsidRPr="007F4611" w:rsidRDefault="003836B3" w:rsidP="0009623B">
      <w:pPr>
        <w:spacing w:after="0" w:line="240" w:lineRule="auto"/>
        <w:ind w:left="567" w:right="260"/>
        <w:jc w:val="both"/>
        <w:rPr>
          <w:rFonts w:ascii="Arial" w:hAnsi="Arial" w:cs="Arial"/>
          <w:b/>
        </w:rPr>
      </w:pPr>
      <w:r w:rsidRPr="007F4611">
        <w:rPr>
          <w:rFonts w:ascii="Arial" w:hAnsi="Arial" w:cs="Arial"/>
        </w:rPr>
        <w:t>This module discusses the key ideas of thermodynamics and kinetics in a chemical context.  It shows how the universe may be understood in terms of the flow of energy from high to low, and how this allows not only an understanding of what transformations are possible but also how fast they will occur.  These essential physical principles are then applied to real world phenomena such as batteries, showing that even the most fundamental theories have direct and important applications in the modern world.</w:t>
      </w:r>
    </w:p>
    <w:p w14:paraId="41A21466" w14:textId="77777777" w:rsidR="009A2D37" w:rsidRPr="007F4611" w:rsidRDefault="009A2D37" w:rsidP="0009623B">
      <w:pPr>
        <w:spacing w:after="0" w:line="240" w:lineRule="auto"/>
        <w:ind w:left="426" w:right="260"/>
        <w:rPr>
          <w:rFonts w:ascii="Arial" w:hAnsi="Arial" w:cs="Arial"/>
          <w:iCs/>
        </w:rPr>
      </w:pPr>
    </w:p>
    <w:p w14:paraId="64B0FC6E" w14:textId="1F2A218C" w:rsidR="0009623B" w:rsidRPr="007F4611" w:rsidRDefault="00883204" w:rsidP="0009623B">
      <w:pPr>
        <w:numPr>
          <w:ilvl w:val="0"/>
          <w:numId w:val="1"/>
        </w:numPr>
        <w:spacing w:after="0" w:line="240" w:lineRule="auto"/>
        <w:ind w:left="567" w:right="260" w:hanging="567"/>
        <w:jc w:val="both"/>
        <w:rPr>
          <w:rFonts w:ascii="Arial" w:hAnsi="Arial" w:cs="Arial"/>
          <w:b/>
        </w:rPr>
      </w:pPr>
      <w:r w:rsidRPr="007F4611">
        <w:rPr>
          <w:rFonts w:ascii="Arial" w:hAnsi="Arial" w:cs="Arial"/>
          <w:b/>
        </w:rPr>
        <w:t>Reading l</w:t>
      </w:r>
      <w:r w:rsidR="009A2D37" w:rsidRPr="007F4611">
        <w:rPr>
          <w:rFonts w:ascii="Arial" w:hAnsi="Arial" w:cs="Arial"/>
          <w:b/>
        </w:rPr>
        <w:t xml:space="preserve">ist </w:t>
      </w:r>
      <w:r w:rsidR="00274ED7" w:rsidRPr="007F4611">
        <w:rPr>
          <w:rFonts w:ascii="Arial" w:hAnsi="Arial" w:cs="Arial"/>
          <w:b/>
        </w:rPr>
        <w:t>(Indicative list, current at time of publication. Reading lists will be published annually)</w:t>
      </w:r>
    </w:p>
    <w:p w14:paraId="2E55B6BA" w14:textId="77777777" w:rsidR="0009623B" w:rsidRPr="007F4611" w:rsidRDefault="0009623B" w:rsidP="0009623B">
      <w:pPr>
        <w:spacing w:after="0" w:line="240" w:lineRule="auto"/>
        <w:ind w:left="709" w:right="260"/>
        <w:jc w:val="both"/>
        <w:rPr>
          <w:rFonts w:ascii="Arial" w:hAnsi="Arial" w:cs="Arial"/>
          <w:b/>
        </w:rPr>
      </w:pPr>
    </w:p>
    <w:p w14:paraId="3F2E48B7" w14:textId="62AEBDB7" w:rsidR="003836B3" w:rsidRPr="007F4611" w:rsidRDefault="003836B3" w:rsidP="0009623B">
      <w:pPr>
        <w:pStyle w:val="ListParagraph"/>
        <w:numPr>
          <w:ilvl w:val="0"/>
          <w:numId w:val="16"/>
        </w:numPr>
        <w:spacing w:after="0" w:line="240" w:lineRule="auto"/>
        <w:ind w:left="851" w:right="260" w:hanging="284"/>
        <w:jc w:val="both"/>
        <w:rPr>
          <w:rFonts w:ascii="Arial" w:hAnsi="Arial" w:cs="Arial"/>
          <w:b/>
        </w:rPr>
      </w:pPr>
      <w:r w:rsidRPr="007F4611">
        <w:rPr>
          <w:rFonts w:ascii="Arial" w:hAnsi="Arial" w:cs="Arial"/>
        </w:rPr>
        <w:t>Atkins, de Paula, and Keeler, Physical Chemistry 11</w:t>
      </w:r>
      <w:r w:rsidRPr="007F4611">
        <w:rPr>
          <w:rFonts w:ascii="Arial" w:hAnsi="Arial" w:cs="Arial"/>
          <w:vertAlign w:val="superscript"/>
        </w:rPr>
        <w:t>th</w:t>
      </w:r>
      <w:r w:rsidRPr="007F4611">
        <w:rPr>
          <w:rFonts w:ascii="Arial" w:hAnsi="Arial" w:cs="Arial"/>
        </w:rPr>
        <w:t xml:space="preserve"> Edition, 2017, Oxford University Press</w:t>
      </w:r>
    </w:p>
    <w:p w14:paraId="6DA876C9" w14:textId="1021B454" w:rsidR="003836B3" w:rsidRPr="007F4611" w:rsidRDefault="003836B3" w:rsidP="0009623B">
      <w:pPr>
        <w:pStyle w:val="ListParagraph"/>
        <w:numPr>
          <w:ilvl w:val="0"/>
          <w:numId w:val="16"/>
        </w:numPr>
        <w:spacing w:after="0" w:line="240" w:lineRule="auto"/>
        <w:ind w:left="851" w:right="260" w:hanging="284"/>
        <w:jc w:val="both"/>
        <w:rPr>
          <w:rFonts w:ascii="Arial" w:hAnsi="Arial" w:cs="Arial"/>
        </w:rPr>
      </w:pPr>
      <w:r w:rsidRPr="007F4611">
        <w:rPr>
          <w:rFonts w:ascii="Arial" w:hAnsi="Arial" w:cs="Arial"/>
        </w:rPr>
        <w:t xml:space="preserve">Keeler and </w:t>
      </w:r>
      <w:proofErr w:type="spellStart"/>
      <w:r w:rsidRPr="007F4611">
        <w:rPr>
          <w:rFonts w:ascii="Arial" w:hAnsi="Arial" w:cs="Arial"/>
        </w:rPr>
        <w:t>Wothers</w:t>
      </w:r>
      <w:proofErr w:type="spellEnd"/>
      <w:r w:rsidRPr="007F4611">
        <w:rPr>
          <w:rFonts w:ascii="Arial" w:hAnsi="Arial" w:cs="Arial"/>
        </w:rPr>
        <w:t>, Structure and Reactivity: An Integrated Approach 2</w:t>
      </w:r>
      <w:r w:rsidRPr="007F4611">
        <w:rPr>
          <w:rFonts w:ascii="Arial" w:hAnsi="Arial" w:cs="Arial"/>
          <w:vertAlign w:val="superscript"/>
        </w:rPr>
        <w:t>nd</w:t>
      </w:r>
      <w:r w:rsidRPr="007F4611">
        <w:rPr>
          <w:rFonts w:ascii="Arial" w:hAnsi="Arial" w:cs="Arial"/>
        </w:rPr>
        <w:t xml:space="preserve"> Edition, 2013, Oxford University Press</w:t>
      </w:r>
    </w:p>
    <w:p w14:paraId="72E1F9D9" w14:textId="25D2F829" w:rsidR="003836B3" w:rsidRPr="007F4611" w:rsidRDefault="003836B3" w:rsidP="0009623B">
      <w:pPr>
        <w:pStyle w:val="ListParagraph"/>
        <w:numPr>
          <w:ilvl w:val="0"/>
          <w:numId w:val="16"/>
        </w:numPr>
        <w:spacing w:after="0" w:line="240" w:lineRule="auto"/>
        <w:ind w:left="851" w:right="260" w:hanging="284"/>
        <w:jc w:val="both"/>
        <w:rPr>
          <w:rFonts w:ascii="Arial" w:hAnsi="Arial" w:cs="Arial"/>
        </w:rPr>
      </w:pPr>
      <w:r w:rsidRPr="007F4611">
        <w:rPr>
          <w:rFonts w:ascii="Arial" w:hAnsi="Arial" w:cs="Arial"/>
        </w:rPr>
        <w:t xml:space="preserve">Keeler and </w:t>
      </w:r>
      <w:proofErr w:type="spellStart"/>
      <w:r w:rsidRPr="007F4611">
        <w:rPr>
          <w:rFonts w:ascii="Arial" w:hAnsi="Arial" w:cs="Arial"/>
        </w:rPr>
        <w:t>Wothers</w:t>
      </w:r>
      <w:proofErr w:type="spellEnd"/>
      <w:r w:rsidRPr="007F4611">
        <w:rPr>
          <w:rFonts w:ascii="Arial" w:hAnsi="Arial" w:cs="Arial"/>
        </w:rPr>
        <w:t>, Why Chemical Reactions Happen, Oxford University Press</w:t>
      </w:r>
    </w:p>
    <w:p w14:paraId="623AEB59" w14:textId="561F3248" w:rsidR="009A2D37" w:rsidRPr="007F4611" w:rsidRDefault="00086A12" w:rsidP="0009623B">
      <w:pPr>
        <w:pStyle w:val="ListParagraph"/>
        <w:numPr>
          <w:ilvl w:val="0"/>
          <w:numId w:val="16"/>
        </w:numPr>
        <w:spacing w:after="0" w:line="240" w:lineRule="auto"/>
        <w:ind w:left="851" w:right="260" w:hanging="284"/>
        <w:jc w:val="both"/>
        <w:rPr>
          <w:rFonts w:ascii="Arial" w:hAnsi="Arial" w:cs="Arial"/>
          <w:i/>
        </w:rPr>
      </w:pPr>
      <w:r w:rsidRPr="007F4611">
        <w:rPr>
          <w:rFonts w:ascii="Arial" w:hAnsi="Arial" w:cs="Arial"/>
        </w:rPr>
        <w:t xml:space="preserve">Elliott and Page, </w:t>
      </w:r>
      <w:r w:rsidR="008D4006" w:rsidRPr="007F4611">
        <w:rPr>
          <w:rFonts w:ascii="Arial" w:hAnsi="Arial" w:cs="Arial"/>
        </w:rPr>
        <w:t xml:space="preserve">Workbook in </w:t>
      </w:r>
      <w:r w:rsidR="003836B3" w:rsidRPr="007F4611">
        <w:rPr>
          <w:rFonts w:ascii="Arial" w:hAnsi="Arial" w:cs="Arial"/>
        </w:rPr>
        <w:t>Physical</w:t>
      </w:r>
      <w:r w:rsidR="008D4006" w:rsidRPr="007F4611">
        <w:rPr>
          <w:rFonts w:ascii="Arial" w:hAnsi="Arial" w:cs="Arial"/>
        </w:rPr>
        <w:t xml:space="preserve"> Chemistry</w:t>
      </w:r>
      <w:r w:rsidRPr="007F4611">
        <w:rPr>
          <w:rFonts w:ascii="Arial" w:hAnsi="Arial" w:cs="Arial"/>
        </w:rPr>
        <w:t>, 2017, Oxford University Press</w:t>
      </w:r>
    </w:p>
    <w:p w14:paraId="05D8D4E4" w14:textId="77777777" w:rsidR="0009623B" w:rsidRPr="007F4611" w:rsidRDefault="0009623B" w:rsidP="0009623B">
      <w:pPr>
        <w:pStyle w:val="ListParagraph"/>
        <w:spacing w:after="0" w:line="240" w:lineRule="auto"/>
        <w:ind w:left="851" w:right="260"/>
        <w:jc w:val="both"/>
        <w:rPr>
          <w:rFonts w:ascii="Arial" w:hAnsi="Arial" w:cs="Arial"/>
          <w:i/>
        </w:rPr>
      </w:pPr>
    </w:p>
    <w:p w14:paraId="0963965E" w14:textId="77777777" w:rsidR="00883204" w:rsidRPr="007F4611" w:rsidRDefault="009A2D37" w:rsidP="0009623B">
      <w:pPr>
        <w:numPr>
          <w:ilvl w:val="0"/>
          <w:numId w:val="1"/>
        </w:numPr>
        <w:spacing w:after="0" w:line="240" w:lineRule="auto"/>
        <w:ind w:left="567" w:right="260" w:hanging="567"/>
        <w:rPr>
          <w:rFonts w:ascii="Arial" w:hAnsi="Arial" w:cs="Arial"/>
          <w:i/>
          <w:iCs/>
        </w:rPr>
      </w:pPr>
      <w:r w:rsidRPr="007F4611">
        <w:rPr>
          <w:rFonts w:ascii="Arial" w:hAnsi="Arial" w:cs="Arial"/>
          <w:b/>
        </w:rPr>
        <w:t>Learning</w:t>
      </w:r>
      <w:r w:rsidR="00883204" w:rsidRPr="007F4611">
        <w:rPr>
          <w:rFonts w:ascii="Arial" w:hAnsi="Arial" w:cs="Arial"/>
          <w:b/>
        </w:rPr>
        <w:t xml:space="preserve"> and t</w:t>
      </w:r>
      <w:r w:rsidR="006F3F8B" w:rsidRPr="007F4611">
        <w:rPr>
          <w:rFonts w:ascii="Arial" w:hAnsi="Arial" w:cs="Arial"/>
          <w:b/>
        </w:rPr>
        <w:t>eaching m</w:t>
      </w:r>
      <w:r w:rsidRPr="007F4611">
        <w:rPr>
          <w:rFonts w:ascii="Arial" w:hAnsi="Arial" w:cs="Arial"/>
          <w:b/>
        </w:rPr>
        <w:t>ethods</w:t>
      </w:r>
    </w:p>
    <w:p w14:paraId="4AB29B08" w14:textId="77777777" w:rsidR="0009623B" w:rsidRPr="007F4611" w:rsidRDefault="0009623B" w:rsidP="0009623B">
      <w:pPr>
        <w:spacing w:after="0" w:line="240" w:lineRule="auto"/>
        <w:ind w:left="567" w:right="260"/>
        <w:jc w:val="both"/>
        <w:rPr>
          <w:rFonts w:ascii="Arial" w:hAnsi="Arial" w:cs="Arial"/>
          <w:iCs/>
        </w:rPr>
      </w:pPr>
    </w:p>
    <w:p w14:paraId="4C8C503E" w14:textId="6A6BF569" w:rsidR="00A97CB8" w:rsidRPr="007F4611" w:rsidRDefault="00A97CB8" w:rsidP="0009623B">
      <w:pPr>
        <w:spacing w:after="0" w:line="240" w:lineRule="auto"/>
        <w:ind w:left="567" w:right="260"/>
        <w:jc w:val="both"/>
        <w:rPr>
          <w:rFonts w:ascii="Arial" w:hAnsi="Arial" w:cs="Arial"/>
          <w:i/>
          <w:iCs/>
        </w:rPr>
      </w:pPr>
      <w:r w:rsidRPr="007F4611">
        <w:rPr>
          <w:rFonts w:ascii="Arial" w:hAnsi="Arial" w:cs="Arial"/>
          <w:iCs/>
        </w:rPr>
        <w:t xml:space="preserve">Total contact hours: </w:t>
      </w:r>
      <w:r w:rsidR="007D223E" w:rsidRPr="007F4611">
        <w:rPr>
          <w:rFonts w:ascii="Arial" w:hAnsi="Arial" w:cs="Arial"/>
          <w:iCs/>
        </w:rPr>
        <w:t xml:space="preserve">30 </w:t>
      </w:r>
    </w:p>
    <w:p w14:paraId="3DEF27ED" w14:textId="77777777" w:rsidR="00A97CB8" w:rsidRPr="007F4611" w:rsidRDefault="00CF0BCA" w:rsidP="0009623B">
      <w:pPr>
        <w:spacing w:after="0" w:line="240" w:lineRule="auto"/>
        <w:ind w:left="567" w:right="260"/>
        <w:jc w:val="both"/>
        <w:rPr>
          <w:rFonts w:ascii="Arial" w:hAnsi="Arial" w:cs="Arial"/>
          <w:iCs/>
        </w:rPr>
      </w:pPr>
      <w:r w:rsidRPr="007F4611">
        <w:rPr>
          <w:rFonts w:ascii="Arial" w:hAnsi="Arial" w:cs="Arial"/>
          <w:iCs/>
        </w:rPr>
        <w:t>Total private study hours:</w:t>
      </w:r>
      <w:r w:rsidRPr="007F4611">
        <w:rPr>
          <w:rFonts w:ascii="Arial" w:hAnsi="Arial" w:cs="Arial"/>
          <w:i/>
          <w:iCs/>
        </w:rPr>
        <w:t xml:space="preserve"> </w:t>
      </w:r>
      <w:r w:rsidR="007D223E" w:rsidRPr="007F4611">
        <w:rPr>
          <w:rFonts w:ascii="Arial" w:hAnsi="Arial" w:cs="Arial"/>
          <w:iCs/>
        </w:rPr>
        <w:t xml:space="preserve">120 </w:t>
      </w:r>
    </w:p>
    <w:p w14:paraId="1ADB7AED" w14:textId="77777777" w:rsidR="00CF0BCA" w:rsidRPr="007F4611" w:rsidRDefault="00CF0BCA" w:rsidP="0009623B">
      <w:pPr>
        <w:spacing w:after="0" w:line="240" w:lineRule="auto"/>
        <w:ind w:left="567" w:right="260"/>
        <w:jc w:val="both"/>
        <w:rPr>
          <w:rFonts w:ascii="Arial" w:hAnsi="Arial" w:cs="Arial"/>
          <w:i/>
          <w:iCs/>
        </w:rPr>
      </w:pPr>
      <w:r w:rsidRPr="007F4611">
        <w:rPr>
          <w:rFonts w:ascii="Arial" w:hAnsi="Arial" w:cs="Arial"/>
          <w:iCs/>
        </w:rPr>
        <w:t xml:space="preserve">Total module study hours: </w:t>
      </w:r>
      <w:r w:rsidR="007D223E" w:rsidRPr="007F4611">
        <w:rPr>
          <w:rFonts w:ascii="Arial" w:hAnsi="Arial" w:cs="Arial"/>
          <w:iCs/>
        </w:rPr>
        <w:t>150</w:t>
      </w:r>
    </w:p>
    <w:p w14:paraId="7107A90A" w14:textId="77777777" w:rsidR="009A2D37" w:rsidRPr="007F4611" w:rsidRDefault="009A2D37" w:rsidP="0009623B">
      <w:pPr>
        <w:spacing w:after="0" w:line="240" w:lineRule="auto"/>
        <w:ind w:left="426" w:right="260"/>
        <w:rPr>
          <w:rFonts w:ascii="Arial" w:hAnsi="Arial" w:cs="Arial"/>
          <w:i/>
          <w:iCs/>
        </w:rPr>
      </w:pPr>
    </w:p>
    <w:p w14:paraId="4DECE7C2" w14:textId="77777777" w:rsidR="00883204" w:rsidRPr="007F4611" w:rsidRDefault="00EF4933" w:rsidP="0009623B">
      <w:pPr>
        <w:numPr>
          <w:ilvl w:val="0"/>
          <w:numId w:val="1"/>
        </w:numPr>
        <w:spacing w:after="0" w:line="240" w:lineRule="auto"/>
        <w:ind w:left="567" w:right="260" w:hanging="567"/>
        <w:rPr>
          <w:rFonts w:ascii="Arial" w:hAnsi="Arial" w:cs="Arial"/>
          <w:i/>
          <w:iCs/>
        </w:rPr>
      </w:pPr>
      <w:r w:rsidRPr="007F4611">
        <w:rPr>
          <w:rFonts w:ascii="Arial" w:hAnsi="Arial" w:cs="Arial"/>
          <w:b/>
        </w:rPr>
        <w:t>Assessment methods</w:t>
      </w:r>
    </w:p>
    <w:p w14:paraId="1483D286" w14:textId="40F24C3C" w:rsidR="00696FF5" w:rsidRPr="007F4611" w:rsidRDefault="00696FF5" w:rsidP="0009623B">
      <w:pPr>
        <w:pStyle w:val="ListParagraph"/>
        <w:numPr>
          <w:ilvl w:val="1"/>
          <w:numId w:val="9"/>
        </w:numPr>
        <w:spacing w:after="0" w:line="240" w:lineRule="auto"/>
        <w:ind w:left="567" w:hanging="567"/>
        <w:rPr>
          <w:rFonts w:ascii="Arial" w:hAnsi="Arial" w:cs="Arial"/>
          <w:iCs/>
        </w:rPr>
      </w:pPr>
      <w:r w:rsidRPr="007F4611">
        <w:rPr>
          <w:rFonts w:ascii="Arial" w:hAnsi="Arial" w:cs="Arial"/>
          <w:iCs/>
        </w:rPr>
        <w:t>Main assessment methods</w:t>
      </w:r>
      <w:r w:rsidR="009739AB" w:rsidRPr="007F4611">
        <w:rPr>
          <w:rFonts w:ascii="Arial" w:hAnsi="Arial" w:cs="Arial"/>
          <w:iCs/>
        </w:rPr>
        <w:t xml:space="preserve"> </w:t>
      </w:r>
    </w:p>
    <w:p w14:paraId="2A637AD5" w14:textId="77777777" w:rsidR="0009623B" w:rsidRPr="007F4611" w:rsidRDefault="0009623B" w:rsidP="0009623B">
      <w:pPr>
        <w:pStyle w:val="ListParagraph"/>
        <w:spacing w:after="0" w:line="240" w:lineRule="auto"/>
        <w:ind w:left="567"/>
        <w:rPr>
          <w:rFonts w:ascii="Arial" w:hAnsi="Arial" w:cs="Arial"/>
          <w:iCs/>
        </w:rPr>
      </w:pPr>
    </w:p>
    <w:tbl>
      <w:tblPr>
        <w:tblW w:w="41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2"/>
        <w:gridCol w:w="709"/>
      </w:tblGrid>
      <w:tr w:rsidR="002D57CA" w:rsidRPr="00B01EE8" w14:paraId="699E0581" w14:textId="77777777" w:rsidTr="002D57CA">
        <w:trPr>
          <w:trHeight w:val="405"/>
        </w:trPr>
        <w:tc>
          <w:tcPr>
            <w:tcW w:w="3402" w:type="dxa"/>
            <w:tcMar>
              <w:top w:w="0" w:type="dxa"/>
              <w:left w:w="108" w:type="dxa"/>
              <w:bottom w:w="0" w:type="dxa"/>
              <w:right w:w="108" w:type="dxa"/>
            </w:tcMar>
            <w:vAlign w:val="center"/>
            <w:hideMark/>
          </w:tcPr>
          <w:p w14:paraId="1D0EDFF1" w14:textId="77777777" w:rsidR="002D57CA" w:rsidRPr="00DB3211" w:rsidRDefault="002D57CA" w:rsidP="00CF764E">
            <w:pPr>
              <w:spacing w:after="0" w:line="240" w:lineRule="auto"/>
              <w:rPr>
                <w:rFonts w:ascii="Arial" w:eastAsiaTheme="minorHAnsi" w:hAnsi="Arial" w:cs="Arial"/>
                <w:sz w:val="20"/>
                <w:szCs w:val="20"/>
              </w:rPr>
            </w:pPr>
            <w:r>
              <w:rPr>
                <w:rFonts w:ascii="Arial" w:eastAsiaTheme="minorHAnsi" w:hAnsi="Arial" w:cs="Arial"/>
              </w:rPr>
              <w:t>Online Quiz</w:t>
            </w:r>
            <w:r w:rsidRPr="00627408">
              <w:rPr>
                <w:rFonts w:ascii="Arial" w:eastAsiaTheme="minorHAnsi" w:hAnsi="Arial" w:cs="Arial"/>
              </w:rPr>
              <w:t xml:space="preserve"> (1 hour)</w:t>
            </w:r>
          </w:p>
        </w:tc>
        <w:tc>
          <w:tcPr>
            <w:tcW w:w="709" w:type="dxa"/>
            <w:tcMar>
              <w:top w:w="0" w:type="dxa"/>
              <w:left w:w="108" w:type="dxa"/>
              <w:bottom w:w="0" w:type="dxa"/>
              <w:right w:w="108" w:type="dxa"/>
            </w:tcMar>
            <w:vAlign w:val="center"/>
            <w:hideMark/>
          </w:tcPr>
          <w:p w14:paraId="5EB1E4A9" w14:textId="77777777" w:rsidR="002D57CA" w:rsidRPr="00EE25A9" w:rsidRDefault="002D57CA" w:rsidP="00CF764E">
            <w:pPr>
              <w:spacing w:after="0" w:line="240" w:lineRule="auto"/>
              <w:rPr>
                <w:rFonts w:ascii="Arial" w:eastAsiaTheme="minorHAnsi" w:hAnsi="Arial" w:cs="Arial"/>
              </w:rPr>
            </w:pPr>
            <w:r w:rsidRPr="00EE25A9">
              <w:rPr>
                <w:rFonts w:ascii="Arial" w:eastAsiaTheme="minorHAnsi" w:hAnsi="Arial" w:cs="Arial"/>
              </w:rPr>
              <w:t>5%</w:t>
            </w:r>
          </w:p>
        </w:tc>
      </w:tr>
      <w:tr w:rsidR="002D57CA" w:rsidRPr="00B01EE8" w14:paraId="67ABFD7A" w14:textId="77777777" w:rsidTr="002D57CA">
        <w:trPr>
          <w:trHeight w:val="411"/>
        </w:trPr>
        <w:tc>
          <w:tcPr>
            <w:tcW w:w="3402" w:type="dxa"/>
            <w:tcMar>
              <w:top w:w="0" w:type="dxa"/>
              <w:left w:w="108" w:type="dxa"/>
              <w:bottom w:w="0" w:type="dxa"/>
              <w:right w:w="108" w:type="dxa"/>
            </w:tcMar>
            <w:vAlign w:val="center"/>
          </w:tcPr>
          <w:p w14:paraId="6E460518" w14:textId="77777777" w:rsidR="002D57CA" w:rsidRPr="00DB3211" w:rsidRDefault="002D57CA" w:rsidP="00CF764E">
            <w:pPr>
              <w:spacing w:after="0" w:line="240" w:lineRule="auto"/>
              <w:rPr>
                <w:rFonts w:ascii="Arial" w:eastAsiaTheme="minorHAnsi" w:hAnsi="Arial" w:cs="Arial"/>
                <w:sz w:val="20"/>
                <w:szCs w:val="20"/>
              </w:rPr>
            </w:pPr>
            <w:r w:rsidRPr="009F413B">
              <w:rPr>
                <w:rFonts w:ascii="Arial" w:eastAsiaTheme="minorHAnsi" w:hAnsi="Arial" w:cs="Arial"/>
              </w:rPr>
              <w:t>Assessed Workshop 1</w:t>
            </w:r>
            <w:r w:rsidRPr="00627408">
              <w:rPr>
                <w:rFonts w:ascii="Arial" w:eastAsiaTheme="minorHAnsi" w:hAnsi="Arial" w:cs="Arial"/>
              </w:rPr>
              <w:t xml:space="preserve"> (4 hours)</w:t>
            </w:r>
          </w:p>
        </w:tc>
        <w:tc>
          <w:tcPr>
            <w:tcW w:w="709" w:type="dxa"/>
            <w:tcMar>
              <w:top w:w="0" w:type="dxa"/>
              <w:left w:w="108" w:type="dxa"/>
              <w:bottom w:w="0" w:type="dxa"/>
              <w:right w:w="108" w:type="dxa"/>
            </w:tcMar>
            <w:vAlign w:val="center"/>
          </w:tcPr>
          <w:p w14:paraId="0F3E64C1" w14:textId="77777777" w:rsidR="002D57CA" w:rsidRPr="00EE25A9" w:rsidRDefault="002D57CA" w:rsidP="00CF764E">
            <w:pPr>
              <w:spacing w:after="0" w:line="240" w:lineRule="auto"/>
              <w:rPr>
                <w:rFonts w:ascii="Arial" w:eastAsiaTheme="minorHAnsi" w:hAnsi="Arial" w:cs="Arial"/>
              </w:rPr>
            </w:pPr>
            <w:r w:rsidRPr="00EE25A9">
              <w:rPr>
                <w:rFonts w:ascii="Arial" w:eastAsiaTheme="minorHAnsi" w:hAnsi="Arial" w:cs="Arial"/>
              </w:rPr>
              <w:t>15%</w:t>
            </w:r>
          </w:p>
        </w:tc>
      </w:tr>
      <w:tr w:rsidR="002D57CA" w:rsidRPr="00B01EE8" w14:paraId="3FA55051" w14:textId="77777777" w:rsidTr="002D57CA">
        <w:trPr>
          <w:trHeight w:val="403"/>
        </w:trPr>
        <w:tc>
          <w:tcPr>
            <w:tcW w:w="3402" w:type="dxa"/>
            <w:tcMar>
              <w:top w:w="0" w:type="dxa"/>
              <w:left w:w="108" w:type="dxa"/>
              <w:bottom w:w="0" w:type="dxa"/>
              <w:right w:w="108" w:type="dxa"/>
            </w:tcMar>
            <w:vAlign w:val="center"/>
          </w:tcPr>
          <w:p w14:paraId="4C282875" w14:textId="77777777" w:rsidR="002D57CA" w:rsidRPr="00DB3211" w:rsidRDefault="002D57CA" w:rsidP="00CF764E">
            <w:pPr>
              <w:spacing w:after="0" w:line="240" w:lineRule="auto"/>
              <w:rPr>
                <w:rFonts w:ascii="Arial" w:eastAsiaTheme="minorHAnsi" w:hAnsi="Arial" w:cs="Arial"/>
                <w:sz w:val="20"/>
                <w:szCs w:val="20"/>
              </w:rPr>
            </w:pPr>
            <w:r>
              <w:rPr>
                <w:rFonts w:ascii="Arial" w:eastAsiaTheme="minorHAnsi" w:hAnsi="Arial" w:cs="Arial"/>
              </w:rPr>
              <w:t>Online Quiz 2</w:t>
            </w:r>
            <w:r w:rsidRPr="00627408">
              <w:rPr>
                <w:rFonts w:ascii="Arial" w:eastAsiaTheme="minorHAnsi" w:hAnsi="Arial" w:cs="Arial"/>
              </w:rPr>
              <w:t xml:space="preserve"> (1 hour)</w:t>
            </w:r>
          </w:p>
        </w:tc>
        <w:tc>
          <w:tcPr>
            <w:tcW w:w="709" w:type="dxa"/>
            <w:tcMar>
              <w:top w:w="0" w:type="dxa"/>
              <w:left w:w="108" w:type="dxa"/>
              <w:bottom w:w="0" w:type="dxa"/>
              <w:right w:w="108" w:type="dxa"/>
            </w:tcMar>
            <w:vAlign w:val="center"/>
          </w:tcPr>
          <w:p w14:paraId="3BA4E300" w14:textId="77777777" w:rsidR="002D57CA" w:rsidRPr="00EE25A9" w:rsidRDefault="002D57CA" w:rsidP="00CF764E">
            <w:pPr>
              <w:spacing w:after="0" w:line="240" w:lineRule="auto"/>
              <w:rPr>
                <w:rFonts w:ascii="Arial" w:eastAsiaTheme="minorHAnsi" w:hAnsi="Arial" w:cs="Arial"/>
              </w:rPr>
            </w:pPr>
            <w:r w:rsidRPr="00EE25A9">
              <w:rPr>
                <w:rFonts w:ascii="Arial" w:eastAsiaTheme="minorHAnsi" w:hAnsi="Arial" w:cs="Arial"/>
              </w:rPr>
              <w:t>5%</w:t>
            </w:r>
          </w:p>
        </w:tc>
      </w:tr>
      <w:tr w:rsidR="002D57CA" w:rsidRPr="00B01EE8" w14:paraId="59AE9661" w14:textId="77777777" w:rsidTr="002D57CA">
        <w:trPr>
          <w:trHeight w:val="410"/>
        </w:trPr>
        <w:tc>
          <w:tcPr>
            <w:tcW w:w="3402" w:type="dxa"/>
            <w:tcMar>
              <w:top w:w="0" w:type="dxa"/>
              <w:left w:w="108" w:type="dxa"/>
              <w:bottom w:w="0" w:type="dxa"/>
              <w:right w:w="108" w:type="dxa"/>
            </w:tcMar>
            <w:vAlign w:val="center"/>
          </w:tcPr>
          <w:p w14:paraId="4406FAAF" w14:textId="77777777" w:rsidR="002D57CA" w:rsidRPr="00DB3211" w:rsidRDefault="002D57CA" w:rsidP="00CF764E">
            <w:pPr>
              <w:spacing w:after="0" w:line="240" w:lineRule="auto"/>
              <w:rPr>
                <w:rFonts w:ascii="Arial" w:eastAsiaTheme="minorHAnsi" w:hAnsi="Arial" w:cs="Arial"/>
                <w:sz w:val="20"/>
                <w:szCs w:val="20"/>
              </w:rPr>
            </w:pPr>
            <w:r w:rsidRPr="009F413B">
              <w:rPr>
                <w:rFonts w:ascii="Arial" w:eastAsiaTheme="minorHAnsi" w:hAnsi="Arial" w:cs="Arial"/>
              </w:rPr>
              <w:t xml:space="preserve">Assessed Workshop </w:t>
            </w:r>
            <w:r>
              <w:rPr>
                <w:rFonts w:ascii="Arial" w:eastAsiaTheme="minorHAnsi" w:hAnsi="Arial" w:cs="Arial"/>
              </w:rPr>
              <w:t>2</w:t>
            </w:r>
            <w:r w:rsidRPr="00627408">
              <w:rPr>
                <w:rFonts w:ascii="Arial" w:eastAsiaTheme="minorHAnsi" w:hAnsi="Arial" w:cs="Arial"/>
              </w:rPr>
              <w:t xml:space="preserve"> (4 hours)</w:t>
            </w:r>
          </w:p>
        </w:tc>
        <w:tc>
          <w:tcPr>
            <w:tcW w:w="709" w:type="dxa"/>
            <w:tcMar>
              <w:top w:w="0" w:type="dxa"/>
              <w:left w:w="108" w:type="dxa"/>
              <w:bottom w:w="0" w:type="dxa"/>
              <w:right w:w="108" w:type="dxa"/>
            </w:tcMar>
            <w:vAlign w:val="center"/>
          </w:tcPr>
          <w:p w14:paraId="5ACBDB72" w14:textId="77777777" w:rsidR="002D57CA" w:rsidRPr="00EE25A9" w:rsidRDefault="002D57CA" w:rsidP="00CF764E">
            <w:pPr>
              <w:spacing w:after="0" w:line="240" w:lineRule="auto"/>
              <w:rPr>
                <w:rFonts w:ascii="Arial" w:eastAsiaTheme="minorHAnsi" w:hAnsi="Arial" w:cs="Arial"/>
              </w:rPr>
            </w:pPr>
            <w:r w:rsidRPr="00EE25A9">
              <w:rPr>
                <w:rFonts w:ascii="Arial" w:eastAsiaTheme="minorHAnsi" w:hAnsi="Arial" w:cs="Arial"/>
              </w:rPr>
              <w:t>15%</w:t>
            </w:r>
          </w:p>
        </w:tc>
      </w:tr>
      <w:tr w:rsidR="002D57CA" w:rsidRPr="00B01EE8" w14:paraId="2AC85C29" w14:textId="77777777" w:rsidTr="002D57CA">
        <w:trPr>
          <w:trHeight w:val="401"/>
        </w:trPr>
        <w:tc>
          <w:tcPr>
            <w:tcW w:w="3402" w:type="dxa"/>
            <w:tcMar>
              <w:top w:w="0" w:type="dxa"/>
              <w:left w:w="108" w:type="dxa"/>
              <w:bottom w:w="0" w:type="dxa"/>
              <w:right w:w="108" w:type="dxa"/>
            </w:tcMar>
            <w:vAlign w:val="center"/>
          </w:tcPr>
          <w:p w14:paraId="19CBEBA5" w14:textId="77777777" w:rsidR="002D57CA" w:rsidRPr="00EE25A9" w:rsidRDefault="002D57CA" w:rsidP="00CF764E">
            <w:pPr>
              <w:spacing w:after="0" w:line="240" w:lineRule="auto"/>
              <w:rPr>
                <w:rFonts w:ascii="Arial" w:eastAsiaTheme="minorHAnsi" w:hAnsi="Arial" w:cs="Arial"/>
              </w:rPr>
            </w:pPr>
            <w:r w:rsidRPr="00EE25A9">
              <w:rPr>
                <w:rFonts w:ascii="Arial" w:eastAsiaTheme="minorHAnsi" w:hAnsi="Arial" w:cs="Arial"/>
              </w:rPr>
              <w:lastRenderedPageBreak/>
              <w:t>Examination (2 hours)</w:t>
            </w:r>
          </w:p>
        </w:tc>
        <w:tc>
          <w:tcPr>
            <w:tcW w:w="709" w:type="dxa"/>
            <w:tcMar>
              <w:top w:w="0" w:type="dxa"/>
              <w:left w:w="108" w:type="dxa"/>
              <w:bottom w:w="0" w:type="dxa"/>
              <w:right w:w="108" w:type="dxa"/>
            </w:tcMar>
            <w:vAlign w:val="center"/>
          </w:tcPr>
          <w:p w14:paraId="3F1BDBB4" w14:textId="77777777" w:rsidR="002D57CA" w:rsidRPr="00EE25A9" w:rsidRDefault="002D57CA" w:rsidP="00CF764E">
            <w:pPr>
              <w:spacing w:after="0" w:line="240" w:lineRule="auto"/>
              <w:rPr>
                <w:rFonts w:ascii="Arial" w:eastAsiaTheme="minorHAnsi" w:hAnsi="Arial" w:cs="Arial"/>
              </w:rPr>
            </w:pPr>
            <w:r w:rsidRPr="00EE25A9">
              <w:rPr>
                <w:rFonts w:ascii="Arial" w:eastAsiaTheme="minorHAnsi" w:hAnsi="Arial" w:cs="Arial"/>
              </w:rPr>
              <w:t>60%</w:t>
            </w:r>
          </w:p>
        </w:tc>
      </w:tr>
    </w:tbl>
    <w:p w14:paraId="7A4F990B" w14:textId="77777777" w:rsidR="00DB3211" w:rsidRPr="007F4611" w:rsidRDefault="00DB3211" w:rsidP="0009623B">
      <w:pPr>
        <w:pStyle w:val="ListParagraph"/>
        <w:spacing w:after="0" w:line="240" w:lineRule="auto"/>
        <w:ind w:left="567"/>
        <w:rPr>
          <w:rFonts w:ascii="Arial" w:hAnsi="Arial" w:cs="Arial"/>
          <w:iCs/>
        </w:rPr>
      </w:pPr>
    </w:p>
    <w:p w14:paraId="5AAF246B" w14:textId="77777777" w:rsidR="00696FF5" w:rsidRPr="007F4611" w:rsidRDefault="00696FF5" w:rsidP="0009623B">
      <w:pPr>
        <w:spacing w:after="0" w:line="240" w:lineRule="auto"/>
        <w:ind w:left="567" w:hanging="567"/>
        <w:rPr>
          <w:rFonts w:ascii="Arial" w:hAnsi="Arial" w:cs="Arial"/>
          <w:iCs/>
        </w:rPr>
      </w:pPr>
      <w:r w:rsidRPr="007F4611">
        <w:rPr>
          <w:rFonts w:ascii="Arial" w:hAnsi="Arial" w:cs="Arial"/>
          <w:iCs/>
        </w:rPr>
        <w:t>13.2</w:t>
      </w:r>
      <w:r w:rsidRPr="007F4611">
        <w:rPr>
          <w:rFonts w:ascii="Arial" w:hAnsi="Arial" w:cs="Arial"/>
          <w:iCs/>
        </w:rPr>
        <w:tab/>
        <w:t xml:space="preserve">Reassessment methods </w:t>
      </w:r>
    </w:p>
    <w:p w14:paraId="5A4E645B" w14:textId="77777777" w:rsidR="0009623B" w:rsidRPr="007F4611" w:rsidRDefault="0009623B" w:rsidP="0009623B">
      <w:pPr>
        <w:spacing w:after="0" w:line="240" w:lineRule="auto"/>
        <w:ind w:left="567" w:right="260"/>
        <w:jc w:val="both"/>
        <w:rPr>
          <w:rFonts w:ascii="Arial" w:hAnsi="Arial" w:cs="Arial"/>
          <w:iCs/>
        </w:rPr>
      </w:pPr>
    </w:p>
    <w:p w14:paraId="0C150C98" w14:textId="493D0F32" w:rsidR="00B72470" w:rsidRPr="007F4611" w:rsidRDefault="008D4006" w:rsidP="0009623B">
      <w:pPr>
        <w:spacing w:after="0" w:line="240" w:lineRule="auto"/>
        <w:ind w:left="567" w:right="260"/>
        <w:jc w:val="both"/>
        <w:rPr>
          <w:rFonts w:ascii="Arial" w:hAnsi="Arial" w:cs="Arial"/>
          <w:iCs/>
        </w:rPr>
      </w:pPr>
      <w:r w:rsidRPr="007F4611">
        <w:rPr>
          <w:rFonts w:ascii="Arial" w:hAnsi="Arial" w:cs="Arial"/>
          <w:iCs/>
        </w:rPr>
        <w:t>100% by Examination</w:t>
      </w:r>
    </w:p>
    <w:p w14:paraId="1E90D007" w14:textId="77777777" w:rsidR="0062219E" w:rsidRPr="007F4611" w:rsidRDefault="0062219E" w:rsidP="0009623B">
      <w:pPr>
        <w:spacing w:after="0" w:line="240" w:lineRule="auto"/>
        <w:ind w:left="426" w:right="260"/>
        <w:rPr>
          <w:rFonts w:ascii="Arial" w:hAnsi="Arial" w:cs="Arial"/>
          <w:b/>
          <w:i/>
          <w:iCs/>
        </w:rPr>
      </w:pPr>
    </w:p>
    <w:p w14:paraId="348967D9" w14:textId="76A1F15D" w:rsidR="001C1787" w:rsidRPr="0062416A" w:rsidRDefault="006F3F8B" w:rsidP="0009623B">
      <w:pPr>
        <w:numPr>
          <w:ilvl w:val="0"/>
          <w:numId w:val="1"/>
        </w:numPr>
        <w:spacing w:after="0" w:line="240" w:lineRule="auto"/>
        <w:ind w:left="567" w:right="261" w:hanging="567"/>
        <w:jc w:val="both"/>
        <w:rPr>
          <w:rFonts w:ascii="Arial" w:hAnsi="Arial" w:cs="Arial"/>
          <w:b/>
          <w:iCs/>
        </w:rPr>
      </w:pPr>
      <w:r w:rsidRPr="0062416A">
        <w:rPr>
          <w:rFonts w:ascii="Arial" w:hAnsi="Arial" w:cs="Arial"/>
          <w:b/>
          <w:iCs/>
        </w:rPr>
        <w:t xml:space="preserve">Map of </w:t>
      </w:r>
      <w:r w:rsidR="00883204" w:rsidRPr="0062416A">
        <w:rPr>
          <w:rFonts w:ascii="Arial" w:hAnsi="Arial" w:cs="Arial"/>
          <w:b/>
          <w:iCs/>
        </w:rPr>
        <w:t xml:space="preserve">module learning outcomes </w:t>
      </w:r>
      <w:r w:rsidR="00B30E07" w:rsidRPr="0062416A">
        <w:rPr>
          <w:rFonts w:ascii="Arial" w:hAnsi="Arial" w:cs="Arial"/>
          <w:b/>
          <w:iCs/>
        </w:rPr>
        <w:t>(sections 8 &amp; 9)</w:t>
      </w:r>
      <w:r w:rsidR="00883204" w:rsidRPr="0062416A">
        <w:rPr>
          <w:rFonts w:ascii="Arial" w:hAnsi="Arial" w:cs="Arial"/>
          <w:b/>
          <w:iCs/>
        </w:rPr>
        <w:t xml:space="preserve"> to l</w:t>
      </w:r>
      <w:r w:rsidRPr="0062416A">
        <w:rPr>
          <w:rFonts w:ascii="Arial" w:hAnsi="Arial" w:cs="Arial"/>
          <w:b/>
          <w:iCs/>
        </w:rPr>
        <w:t>earning</w:t>
      </w:r>
      <w:r w:rsidR="00B30E07" w:rsidRPr="0062416A">
        <w:rPr>
          <w:rFonts w:ascii="Arial" w:hAnsi="Arial" w:cs="Arial"/>
          <w:b/>
          <w:iCs/>
        </w:rPr>
        <w:t xml:space="preserve"> and </w:t>
      </w:r>
      <w:r w:rsidR="00883204" w:rsidRPr="0062416A">
        <w:rPr>
          <w:rFonts w:ascii="Arial" w:hAnsi="Arial" w:cs="Arial"/>
          <w:b/>
          <w:iCs/>
        </w:rPr>
        <w:t>teaching m</w:t>
      </w:r>
      <w:r w:rsidR="00B30E07" w:rsidRPr="0062416A">
        <w:rPr>
          <w:rFonts w:ascii="Arial" w:hAnsi="Arial" w:cs="Arial"/>
          <w:b/>
          <w:iCs/>
        </w:rPr>
        <w:t>ethods (section</w:t>
      </w:r>
      <w:r w:rsidR="0009623B" w:rsidRPr="0062416A">
        <w:rPr>
          <w:rFonts w:ascii="Arial" w:hAnsi="Arial" w:cs="Arial"/>
          <w:b/>
          <w:iCs/>
        </w:rPr>
        <w:t xml:space="preserve"> </w:t>
      </w:r>
      <w:r w:rsidR="00B30E07" w:rsidRPr="0062416A">
        <w:rPr>
          <w:rFonts w:ascii="Arial" w:hAnsi="Arial" w:cs="Arial"/>
          <w:b/>
          <w:iCs/>
        </w:rPr>
        <w:t>12</w:t>
      </w:r>
      <w:r w:rsidRPr="0062416A">
        <w:rPr>
          <w:rFonts w:ascii="Arial" w:hAnsi="Arial" w:cs="Arial"/>
          <w:b/>
          <w:iCs/>
        </w:rPr>
        <w:t>) and m</w:t>
      </w:r>
      <w:r w:rsidR="00883204" w:rsidRPr="0062416A">
        <w:rPr>
          <w:rFonts w:ascii="Arial" w:hAnsi="Arial" w:cs="Arial"/>
          <w:b/>
          <w:iCs/>
        </w:rPr>
        <w:t>ethods of a</w:t>
      </w:r>
      <w:r w:rsidR="00B30E07" w:rsidRPr="0062416A">
        <w:rPr>
          <w:rFonts w:ascii="Arial" w:hAnsi="Arial" w:cs="Arial"/>
          <w:b/>
          <w:iCs/>
        </w:rPr>
        <w:t>ssessment (section 13</w:t>
      </w:r>
      <w:r w:rsidR="00EF4933" w:rsidRPr="0062416A">
        <w:rPr>
          <w:rFonts w:ascii="Arial" w:hAnsi="Arial" w:cs="Arial"/>
          <w:b/>
          <w:iCs/>
        </w:rPr>
        <w:t>)</w:t>
      </w:r>
    </w:p>
    <w:p w14:paraId="3DB57B7D" w14:textId="77777777" w:rsidR="0009623B" w:rsidRPr="007F4611" w:rsidRDefault="0009623B" w:rsidP="0009623B">
      <w:pPr>
        <w:spacing w:after="0" w:line="240" w:lineRule="auto"/>
        <w:ind w:left="567" w:right="261"/>
        <w:jc w:val="both"/>
        <w:rPr>
          <w:rFonts w:ascii="Arial" w:hAnsi="Arial" w:cs="Arial"/>
          <w:b/>
          <w:i/>
          <w:iCs/>
        </w:rPr>
      </w:pPr>
    </w:p>
    <w:tbl>
      <w:tblPr>
        <w:tblStyle w:val="TableGrid"/>
        <w:tblW w:w="9810" w:type="dxa"/>
        <w:tblInd w:w="675" w:type="dxa"/>
        <w:tblLayout w:type="fixed"/>
        <w:tblLook w:val="04A0" w:firstRow="1" w:lastRow="0" w:firstColumn="1" w:lastColumn="0" w:noHBand="0" w:noVBand="1"/>
      </w:tblPr>
      <w:tblGrid>
        <w:gridCol w:w="2439"/>
        <w:gridCol w:w="567"/>
        <w:gridCol w:w="567"/>
        <w:gridCol w:w="567"/>
        <w:gridCol w:w="567"/>
        <w:gridCol w:w="567"/>
        <w:gridCol w:w="567"/>
        <w:gridCol w:w="567"/>
        <w:gridCol w:w="567"/>
        <w:gridCol w:w="567"/>
        <w:gridCol w:w="567"/>
        <w:gridCol w:w="567"/>
        <w:gridCol w:w="567"/>
        <w:gridCol w:w="567"/>
      </w:tblGrid>
      <w:tr w:rsidR="0062733B" w:rsidRPr="007F4611" w14:paraId="1E09B954" w14:textId="77777777" w:rsidTr="0009623B">
        <w:tc>
          <w:tcPr>
            <w:tcW w:w="2439" w:type="dxa"/>
            <w:shd w:val="clear" w:color="auto" w:fill="D9D9D9" w:themeFill="background1" w:themeFillShade="D9"/>
          </w:tcPr>
          <w:p w14:paraId="1661B85E" w14:textId="77777777" w:rsidR="0062733B" w:rsidRPr="007F4611" w:rsidRDefault="0062733B" w:rsidP="0009623B">
            <w:pPr>
              <w:ind w:left="33"/>
              <w:rPr>
                <w:rFonts w:ascii="Arial" w:hAnsi="Arial" w:cs="Arial"/>
                <w:b/>
              </w:rPr>
            </w:pPr>
            <w:r w:rsidRPr="007F4611">
              <w:rPr>
                <w:rFonts w:ascii="Arial" w:hAnsi="Arial" w:cs="Arial"/>
                <w:b/>
              </w:rPr>
              <w:t>Module learning outcome</w:t>
            </w:r>
          </w:p>
        </w:tc>
        <w:tc>
          <w:tcPr>
            <w:tcW w:w="567" w:type="dxa"/>
            <w:vAlign w:val="center"/>
          </w:tcPr>
          <w:p w14:paraId="3DEA9B08" w14:textId="77777777" w:rsidR="0062733B" w:rsidRPr="007F4611" w:rsidRDefault="0062733B" w:rsidP="0009623B">
            <w:pPr>
              <w:jc w:val="center"/>
              <w:rPr>
                <w:rFonts w:ascii="Arial" w:hAnsi="Arial" w:cs="Arial"/>
              </w:rPr>
            </w:pPr>
            <w:r w:rsidRPr="007F4611">
              <w:rPr>
                <w:rFonts w:ascii="Arial" w:hAnsi="Arial" w:cs="Arial"/>
              </w:rPr>
              <w:t>8.1</w:t>
            </w:r>
          </w:p>
        </w:tc>
        <w:tc>
          <w:tcPr>
            <w:tcW w:w="567" w:type="dxa"/>
            <w:vAlign w:val="center"/>
          </w:tcPr>
          <w:p w14:paraId="6C4A542D" w14:textId="77777777" w:rsidR="0062733B" w:rsidRPr="007F4611" w:rsidRDefault="0062733B" w:rsidP="0009623B">
            <w:pPr>
              <w:jc w:val="center"/>
              <w:rPr>
                <w:rFonts w:ascii="Arial" w:hAnsi="Arial" w:cs="Arial"/>
              </w:rPr>
            </w:pPr>
            <w:r w:rsidRPr="007F4611">
              <w:rPr>
                <w:rFonts w:ascii="Arial" w:hAnsi="Arial" w:cs="Arial"/>
              </w:rPr>
              <w:t>8.2</w:t>
            </w:r>
          </w:p>
        </w:tc>
        <w:tc>
          <w:tcPr>
            <w:tcW w:w="567" w:type="dxa"/>
            <w:vAlign w:val="center"/>
          </w:tcPr>
          <w:p w14:paraId="7A8C2D1E" w14:textId="77777777" w:rsidR="0062733B" w:rsidRPr="007F4611" w:rsidRDefault="0062733B" w:rsidP="0009623B">
            <w:pPr>
              <w:jc w:val="center"/>
              <w:rPr>
                <w:rFonts w:ascii="Arial" w:hAnsi="Arial" w:cs="Arial"/>
              </w:rPr>
            </w:pPr>
            <w:r w:rsidRPr="007F4611">
              <w:rPr>
                <w:rFonts w:ascii="Arial" w:hAnsi="Arial" w:cs="Arial"/>
              </w:rPr>
              <w:t>8.3</w:t>
            </w:r>
          </w:p>
        </w:tc>
        <w:tc>
          <w:tcPr>
            <w:tcW w:w="567" w:type="dxa"/>
            <w:vAlign w:val="center"/>
          </w:tcPr>
          <w:p w14:paraId="6EABD1F4" w14:textId="77777777" w:rsidR="0062733B" w:rsidRPr="007F4611" w:rsidRDefault="0062733B" w:rsidP="0009623B">
            <w:pPr>
              <w:jc w:val="center"/>
              <w:rPr>
                <w:rFonts w:ascii="Arial" w:hAnsi="Arial" w:cs="Arial"/>
              </w:rPr>
            </w:pPr>
            <w:r w:rsidRPr="007F4611">
              <w:rPr>
                <w:rFonts w:ascii="Arial" w:hAnsi="Arial" w:cs="Arial"/>
              </w:rPr>
              <w:t>8.4</w:t>
            </w:r>
          </w:p>
        </w:tc>
        <w:tc>
          <w:tcPr>
            <w:tcW w:w="567" w:type="dxa"/>
            <w:vAlign w:val="center"/>
          </w:tcPr>
          <w:p w14:paraId="50A279CC" w14:textId="77777777" w:rsidR="0062733B" w:rsidRPr="007F4611" w:rsidRDefault="0062733B" w:rsidP="0009623B">
            <w:pPr>
              <w:jc w:val="center"/>
              <w:rPr>
                <w:rFonts w:ascii="Arial" w:hAnsi="Arial" w:cs="Arial"/>
              </w:rPr>
            </w:pPr>
            <w:r w:rsidRPr="007F4611">
              <w:rPr>
                <w:rFonts w:ascii="Arial" w:hAnsi="Arial" w:cs="Arial"/>
              </w:rPr>
              <w:t>8.5</w:t>
            </w:r>
          </w:p>
        </w:tc>
        <w:tc>
          <w:tcPr>
            <w:tcW w:w="567" w:type="dxa"/>
            <w:vAlign w:val="center"/>
          </w:tcPr>
          <w:p w14:paraId="04276034" w14:textId="77777777" w:rsidR="0062733B" w:rsidRPr="007F4611" w:rsidRDefault="0062733B" w:rsidP="0009623B">
            <w:pPr>
              <w:jc w:val="center"/>
              <w:rPr>
                <w:rFonts w:ascii="Arial" w:hAnsi="Arial" w:cs="Arial"/>
              </w:rPr>
            </w:pPr>
            <w:r w:rsidRPr="007F4611">
              <w:rPr>
                <w:rFonts w:ascii="Arial" w:hAnsi="Arial" w:cs="Arial"/>
              </w:rPr>
              <w:t>9.1</w:t>
            </w:r>
          </w:p>
        </w:tc>
        <w:tc>
          <w:tcPr>
            <w:tcW w:w="567" w:type="dxa"/>
            <w:vAlign w:val="center"/>
          </w:tcPr>
          <w:p w14:paraId="75A25D3D" w14:textId="77777777" w:rsidR="0062733B" w:rsidRPr="007F4611" w:rsidRDefault="0062733B" w:rsidP="0009623B">
            <w:pPr>
              <w:jc w:val="center"/>
              <w:rPr>
                <w:rFonts w:ascii="Arial" w:hAnsi="Arial" w:cs="Arial"/>
              </w:rPr>
            </w:pPr>
            <w:r w:rsidRPr="007F4611">
              <w:rPr>
                <w:rFonts w:ascii="Arial" w:hAnsi="Arial" w:cs="Arial"/>
              </w:rPr>
              <w:t>9.2</w:t>
            </w:r>
          </w:p>
        </w:tc>
        <w:tc>
          <w:tcPr>
            <w:tcW w:w="567" w:type="dxa"/>
            <w:vAlign w:val="center"/>
          </w:tcPr>
          <w:p w14:paraId="70DFEFC2" w14:textId="77777777" w:rsidR="0062733B" w:rsidRPr="007F4611" w:rsidRDefault="0062733B" w:rsidP="0009623B">
            <w:pPr>
              <w:jc w:val="center"/>
              <w:rPr>
                <w:rFonts w:ascii="Arial" w:hAnsi="Arial" w:cs="Arial"/>
              </w:rPr>
            </w:pPr>
            <w:r w:rsidRPr="007F4611">
              <w:rPr>
                <w:rFonts w:ascii="Arial" w:hAnsi="Arial" w:cs="Arial"/>
              </w:rPr>
              <w:t>9.3</w:t>
            </w:r>
          </w:p>
        </w:tc>
        <w:tc>
          <w:tcPr>
            <w:tcW w:w="567" w:type="dxa"/>
            <w:vAlign w:val="center"/>
          </w:tcPr>
          <w:p w14:paraId="59FDD664" w14:textId="77777777" w:rsidR="0062733B" w:rsidRPr="007F4611" w:rsidRDefault="0062733B" w:rsidP="0009623B">
            <w:pPr>
              <w:jc w:val="center"/>
              <w:rPr>
                <w:rFonts w:ascii="Arial" w:hAnsi="Arial" w:cs="Arial"/>
              </w:rPr>
            </w:pPr>
            <w:r w:rsidRPr="007F4611">
              <w:rPr>
                <w:rFonts w:ascii="Arial" w:hAnsi="Arial" w:cs="Arial"/>
              </w:rPr>
              <w:t>9.4</w:t>
            </w:r>
          </w:p>
        </w:tc>
        <w:tc>
          <w:tcPr>
            <w:tcW w:w="567" w:type="dxa"/>
            <w:vAlign w:val="center"/>
          </w:tcPr>
          <w:p w14:paraId="7A16B056" w14:textId="77777777" w:rsidR="0062733B" w:rsidRPr="007F4611" w:rsidRDefault="0062733B" w:rsidP="0009623B">
            <w:pPr>
              <w:jc w:val="center"/>
              <w:rPr>
                <w:rFonts w:ascii="Arial" w:hAnsi="Arial" w:cs="Arial"/>
              </w:rPr>
            </w:pPr>
            <w:r w:rsidRPr="007F4611">
              <w:rPr>
                <w:rFonts w:ascii="Arial" w:hAnsi="Arial" w:cs="Arial"/>
              </w:rPr>
              <w:t>9.5</w:t>
            </w:r>
          </w:p>
        </w:tc>
        <w:tc>
          <w:tcPr>
            <w:tcW w:w="567" w:type="dxa"/>
            <w:vAlign w:val="center"/>
          </w:tcPr>
          <w:p w14:paraId="5377D6AA" w14:textId="77777777" w:rsidR="0062733B" w:rsidRPr="007F4611" w:rsidRDefault="0062733B" w:rsidP="0009623B">
            <w:pPr>
              <w:jc w:val="center"/>
              <w:rPr>
                <w:rFonts w:ascii="Arial" w:hAnsi="Arial" w:cs="Arial"/>
              </w:rPr>
            </w:pPr>
            <w:r w:rsidRPr="007F4611">
              <w:rPr>
                <w:rFonts w:ascii="Arial" w:hAnsi="Arial" w:cs="Arial"/>
              </w:rPr>
              <w:t>9.6</w:t>
            </w:r>
          </w:p>
        </w:tc>
        <w:tc>
          <w:tcPr>
            <w:tcW w:w="567" w:type="dxa"/>
            <w:vAlign w:val="center"/>
          </w:tcPr>
          <w:p w14:paraId="377328AD" w14:textId="77777777" w:rsidR="0062733B" w:rsidRPr="007F4611" w:rsidRDefault="0062733B" w:rsidP="0009623B">
            <w:pPr>
              <w:jc w:val="center"/>
              <w:rPr>
                <w:rFonts w:ascii="Arial" w:hAnsi="Arial" w:cs="Arial"/>
              </w:rPr>
            </w:pPr>
            <w:r w:rsidRPr="007F4611">
              <w:rPr>
                <w:rFonts w:ascii="Arial" w:hAnsi="Arial" w:cs="Arial"/>
              </w:rPr>
              <w:t>9.7</w:t>
            </w:r>
          </w:p>
        </w:tc>
        <w:tc>
          <w:tcPr>
            <w:tcW w:w="567" w:type="dxa"/>
            <w:vAlign w:val="center"/>
          </w:tcPr>
          <w:p w14:paraId="57EC446C" w14:textId="77777777" w:rsidR="0062733B" w:rsidRPr="007F4611" w:rsidRDefault="0062733B" w:rsidP="0009623B">
            <w:pPr>
              <w:jc w:val="center"/>
              <w:rPr>
                <w:rFonts w:ascii="Arial" w:hAnsi="Arial" w:cs="Arial"/>
              </w:rPr>
            </w:pPr>
            <w:r w:rsidRPr="007F4611">
              <w:rPr>
                <w:rFonts w:ascii="Arial" w:hAnsi="Arial" w:cs="Arial"/>
              </w:rPr>
              <w:t>9.8</w:t>
            </w:r>
          </w:p>
        </w:tc>
      </w:tr>
      <w:tr w:rsidR="0062733B" w:rsidRPr="007F4611" w14:paraId="61E63EFF" w14:textId="77777777" w:rsidTr="0009623B">
        <w:tc>
          <w:tcPr>
            <w:tcW w:w="2439" w:type="dxa"/>
            <w:shd w:val="clear" w:color="auto" w:fill="D9D9D9" w:themeFill="background1" w:themeFillShade="D9"/>
          </w:tcPr>
          <w:p w14:paraId="76179A0A" w14:textId="77777777" w:rsidR="0062733B" w:rsidRPr="007F4611" w:rsidRDefault="0062733B" w:rsidP="0009623B">
            <w:pPr>
              <w:rPr>
                <w:rFonts w:ascii="Arial" w:hAnsi="Arial" w:cs="Arial"/>
                <w:b/>
              </w:rPr>
            </w:pPr>
            <w:r w:rsidRPr="007F4611">
              <w:rPr>
                <w:rFonts w:ascii="Arial" w:hAnsi="Arial" w:cs="Arial"/>
                <w:b/>
              </w:rPr>
              <w:t>Learning/teaching method</w:t>
            </w:r>
          </w:p>
        </w:tc>
        <w:tc>
          <w:tcPr>
            <w:tcW w:w="567" w:type="dxa"/>
            <w:vAlign w:val="center"/>
          </w:tcPr>
          <w:p w14:paraId="027D5943" w14:textId="77777777" w:rsidR="0062733B" w:rsidRPr="007F4611" w:rsidRDefault="0062733B" w:rsidP="0009623B">
            <w:pPr>
              <w:jc w:val="center"/>
              <w:rPr>
                <w:rFonts w:ascii="Arial" w:hAnsi="Arial" w:cs="Arial"/>
                <w:b/>
              </w:rPr>
            </w:pPr>
          </w:p>
        </w:tc>
        <w:tc>
          <w:tcPr>
            <w:tcW w:w="567" w:type="dxa"/>
            <w:vAlign w:val="center"/>
          </w:tcPr>
          <w:p w14:paraId="1DD61AE9" w14:textId="77777777" w:rsidR="0062733B" w:rsidRPr="007F4611" w:rsidRDefault="0062733B" w:rsidP="0009623B">
            <w:pPr>
              <w:jc w:val="center"/>
              <w:rPr>
                <w:rFonts w:ascii="Arial" w:hAnsi="Arial" w:cs="Arial"/>
                <w:b/>
              </w:rPr>
            </w:pPr>
          </w:p>
        </w:tc>
        <w:tc>
          <w:tcPr>
            <w:tcW w:w="567" w:type="dxa"/>
            <w:vAlign w:val="center"/>
          </w:tcPr>
          <w:p w14:paraId="39D31FA2" w14:textId="77777777" w:rsidR="0062733B" w:rsidRPr="007F4611" w:rsidRDefault="0062733B" w:rsidP="0009623B">
            <w:pPr>
              <w:jc w:val="center"/>
              <w:rPr>
                <w:rFonts w:ascii="Arial" w:hAnsi="Arial" w:cs="Arial"/>
                <w:b/>
              </w:rPr>
            </w:pPr>
          </w:p>
        </w:tc>
        <w:tc>
          <w:tcPr>
            <w:tcW w:w="567" w:type="dxa"/>
            <w:vAlign w:val="center"/>
          </w:tcPr>
          <w:p w14:paraId="7371632A" w14:textId="77777777" w:rsidR="0062733B" w:rsidRPr="007F4611" w:rsidRDefault="0062733B" w:rsidP="0009623B">
            <w:pPr>
              <w:jc w:val="center"/>
              <w:rPr>
                <w:rFonts w:ascii="Arial" w:hAnsi="Arial" w:cs="Arial"/>
                <w:b/>
              </w:rPr>
            </w:pPr>
          </w:p>
        </w:tc>
        <w:tc>
          <w:tcPr>
            <w:tcW w:w="567" w:type="dxa"/>
            <w:vAlign w:val="center"/>
          </w:tcPr>
          <w:p w14:paraId="5FF62FE0" w14:textId="77777777" w:rsidR="0062733B" w:rsidRPr="007F4611" w:rsidRDefault="0062733B" w:rsidP="0009623B">
            <w:pPr>
              <w:jc w:val="center"/>
              <w:rPr>
                <w:rFonts w:ascii="Arial" w:hAnsi="Arial" w:cs="Arial"/>
                <w:b/>
              </w:rPr>
            </w:pPr>
          </w:p>
        </w:tc>
        <w:tc>
          <w:tcPr>
            <w:tcW w:w="567" w:type="dxa"/>
            <w:vAlign w:val="center"/>
          </w:tcPr>
          <w:p w14:paraId="02979AB1" w14:textId="77777777" w:rsidR="0062733B" w:rsidRPr="007F4611" w:rsidRDefault="0062733B" w:rsidP="0009623B">
            <w:pPr>
              <w:jc w:val="center"/>
              <w:rPr>
                <w:rFonts w:ascii="Arial" w:hAnsi="Arial" w:cs="Arial"/>
                <w:b/>
              </w:rPr>
            </w:pPr>
          </w:p>
        </w:tc>
        <w:tc>
          <w:tcPr>
            <w:tcW w:w="567" w:type="dxa"/>
            <w:vAlign w:val="center"/>
          </w:tcPr>
          <w:p w14:paraId="0D162483" w14:textId="77777777" w:rsidR="0062733B" w:rsidRPr="007F4611" w:rsidRDefault="0062733B" w:rsidP="0009623B">
            <w:pPr>
              <w:jc w:val="center"/>
              <w:rPr>
                <w:rFonts w:ascii="Arial" w:hAnsi="Arial" w:cs="Arial"/>
                <w:b/>
              </w:rPr>
            </w:pPr>
          </w:p>
        </w:tc>
        <w:tc>
          <w:tcPr>
            <w:tcW w:w="567" w:type="dxa"/>
            <w:vAlign w:val="center"/>
          </w:tcPr>
          <w:p w14:paraId="25836F84" w14:textId="77777777" w:rsidR="0062733B" w:rsidRPr="007F4611" w:rsidRDefault="0062733B" w:rsidP="0009623B">
            <w:pPr>
              <w:jc w:val="center"/>
              <w:rPr>
                <w:rFonts w:ascii="Arial" w:hAnsi="Arial" w:cs="Arial"/>
                <w:b/>
              </w:rPr>
            </w:pPr>
          </w:p>
        </w:tc>
        <w:tc>
          <w:tcPr>
            <w:tcW w:w="567" w:type="dxa"/>
            <w:vAlign w:val="center"/>
          </w:tcPr>
          <w:p w14:paraId="3E59CEB8" w14:textId="77777777" w:rsidR="0062733B" w:rsidRPr="007F4611" w:rsidRDefault="0062733B" w:rsidP="0009623B">
            <w:pPr>
              <w:jc w:val="center"/>
              <w:rPr>
                <w:rFonts w:ascii="Arial" w:hAnsi="Arial" w:cs="Arial"/>
                <w:b/>
              </w:rPr>
            </w:pPr>
          </w:p>
        </w:tc>
        <w:tc>
          <w:tcPr>
            <w:tcW w:w="567" w:type="dxa"/>
            <w:vAlign w:val="center"/>
          </w:tcPr>
          <w:p w14:paraId="165C4725" w14:textId="77777777" w:rsidR="0062733B" w:rsidRPr="007F4611" w:rsidRDefault="0062733B" w:rsidP="0009623B">
            <w:pPr>
              <w:jc w:val="center"/>
              <w:rPr>
                <w:rFonts w:ascii="Arial" w:hAnsi="Arial" w:cs="Arial"/>
                <w:b/>
              </w:rPr>
            </w:pPr>
          </w:p>
        </w:tc>
        <w:tc>
          <w:tcPr>
            <w:tcW w:w="567" w:type="dxa"/>
            <w:vAlign w:val="center"/>
          </w:tcPr>
          <w:p w14:paraId="6D220D96" w14:textId="77777777" w:rsidR="0062733B" w:rsidRPr="007F4611" w:rsidRDefault="0062733B" w:rsidP="0009623B">
            <w:pPr>
              <w:jc w:val="center"/>
              <w:rPr>
                <w:rFonts w:ascii="Arial" w:hAnsi="Arial" w:cs="Arial"/>
                <w:b/>
              </w:rPr>
            </w:pPr>
          </w:p>
        </w:tc>
        <w:tc>
          <w:tcPr>
            <w:tcW w:w="567" w:type="dxa"/>
            <w:vAlign w:val="center"/>
          </w:tcPr>
          <w:p w14:paraId="4E7027B5" w14:textId="77777777" w:rsidR="0062733B" w:rsidRPr="007F4611" w:rsidRDefault="0062733B" w:rsidP="0009623B">
            <w:pPr>
              <w:jc w:val="center"/>
              <w:rPr>
                <w:rFonts w:ascii="Arial" w:hAnsi="Arial" w:cs="Arial"/>
                <w:b/>
              </w:rPr>
            </w:pPr>
          </w:p>
        </w:tc>
        <w:tc>
          <w:tcPr>
            <w:tcW w:w="567" w:type="dxa"/>
            <w:vAlign w:val="center"/>
          </w:tcPr>
          <w:p w14:paraId="3FB01A1A" w14:textId="77777777" w:rsidR="0062733B" w:rsidRPr="007F4611" w:rsidRDefault="0062733B" w:rsidP="0009623B">
            <w:pPr>
              <w:jc w:val="center"/>
              <w:rPr>
                <w:rFonts w:ascii="Arial" w:hAnsi="Arial" w:cs="Arial"/>
                <w:b/>
              </w:rPr>
            </w:pPr>
          </w:p>
        </w:tc>
      </w:tr>
      <w:tr w:rsidR="0062733B" w:rsidRPr="007F4611" w14:paraId="67A2F87A" w14:textId="77777777" w:rsidTr="0009623B">
        <w:tc>
          <w:tcPr>
            <w:tcW w:w="2439" w:type="dxa"/>
          </w:tcPr>
          <w:p w14:paraId="590B9786" w14:textId="77777777" w:rsidR="0062733B" w:rsidRPr="007F4611" w:rsidRDefault="0062733B" w:rsidP="0009623B">
            <w:pPr>
              <w:rPr>
                <w:rFonts w:ascii="Arial" w:hAnsi="Arial" w:cs="Arial"/>
                <w:b/>
              </w:rPr>
            </w:pPr>
            <w:r w:rsidRPr="007F4611">
              <w:rPr>
                <w:rFonts w:ascii="Arial" w:hAnsi="Arial" w:cs="Arial"/>
                <w:b/>
              </w:rPr>
              <w:t>Private Study</w:t>
            </w:r>
          </w:p>
        </w:tc>
        <w:tc>
          <w:tcPr>
            <w:tcW w:w="567" w:type="dxa"/>
            <w:vAlign w:val="center"/>
          </w:tcPr>
          <w:p w14:paraId="2CC0D62F"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7CE58F21"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0DB0DED3"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5561059D"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06214463"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4549301A" w14:textId="77777777" w:rsidR="0062733B" w:rsidRPr="007F4611" w:rsidRDefault="0062733B" w:rsidP="0009623B">
            <w:pPr>
              <w:jc w:val="center"/>
              <w:rPr>
                <w:rFonts w:ascii="Arial" w:hAnsi="Arial" w:cs="Arial"/>
                <w:b/>
              </w:rPr>
            </w:pPr>
          </w:p>
        </w:tc>
        <w:tc>
          <w:tcPr>
            <w:tcW w:w="567" w:type="dxa"/>
            <w:vAlign w:val="center"/>
          </w:tcPr>
          <w:p w14:paraId="23C740BF"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2E0B970F"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0DAEF2B8"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0BA22F46"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67FC4D45"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552D3CC9"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4381DA5D" w14:textId="77777777" w:rsidR="0062733B" w:rsidRPr="007F4611" w:rsidRDefault="0062733B" w:rsidP="0009623B">
            <w:pPr>
              <w:jc w:val="center"/>
              <w:rPr>
                <w:rFonts w:ascii="Arial" w:hAnsi="Arial" w:cs="Arial"/>
                <w:b/>
              </w:rPr>
            </w:pPr>
            <w:r w:rsidRPr="007F4611">
              <w:rPr>
                <w:rFonts w:ascii="Arial" w:hAnsi="Arial" w:cs="Arial"/>
                <w:b/>
              </w:rPr>
              <w:t>X</w:t>
            </w:r>
          </w:p>
        </w:tc>
      </w:tr>
      <w:tr w:rsidR="0062733B" w:rsidRPr="007F4611" w14:paraId="0F7DB182" w14:textId="77777777" w:rsidTr="0009623B">
        <w:tc>
          <w:tcPr>
            <w:tcW w:w="2439" w:type="dxa"/>
          </w:tcPr>
          <w:p w14:paraId="7223403A" w14:textId="77777777" w:rsidR="0062733B" w:rsidRPr="007F4611" w:rsidRDefault="0062733B" w:rsidP="0009623B">
            <w:pPr>
              <w:rPr>
                <w:rFonts w:ascii="Arial" w:hAnsi="Arial" w:cs="Arial"/>
              </w:rPr>
            </w:pPr>
            <w:r w:rsidRPr="007F4611">
              <w:rPr>
                <w:rFonts w:ascii="Arial" w:hAnsi="Arial" w:cs="Arial"/>
              </w:rPr>
              <w:t>Workshop</w:t>
            </w:r>
          </w:p>
        </w:tc>
        <w:tc>
          <w:tcPr>
            <w:tcW w:w="567" w:type="dxa"/>
            <w:vAlign w:val="center"/>
          </w:tcPr>
          <w:p w14:paraId="4D63DE17"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0B4BFD4A"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7D40A6B1"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3447D7F3"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433464A9"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4C068A00"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31E8FD57"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524BB631"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3D99497F"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3CA562DB"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2FCE3D9B"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161E392E"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20845355" w14:textId="77777777" w:rsidR="0062733B" w:rsidRPr="007F4611" w:rsidRDefault="0062733B" w:rsidP="0009623B">
            <w:pPr>
              <w:jc w:val="center"/>
              <w:rPr>
                <w:rFonts w:ascii="Arial" w:hAnsi="Arial" w:cs="Arial"/>
                <w:b/>
              </w:rPr>
            </w:pPr>
            <w:r w:rsidRPr="007F4611">
              <w:rPr>
                <w:rFonts w:ascii="Arial" w:hAnsi="Arial" w:cs="Arial"/>
                <w:b/>
              </w:rPr>
              <w:t>X</w:t>
            </w:r>
          </w:p>
        </w:tc>
      </w:tr>
      <w:tr w:rsidR="0062733B" w:rsidRPr="007F4611" w14:paraId="1560A3FE" w14:textId="77777777" w:rsidTr="0009623B">
        <w:tc>
          <w:tcPr>
            <w:tcW w:w="2439" w:type="dxa"/>
          </w:tcPr>
          <w:p w14:paraId="640F8298" w14:textId="77777777" w:rsidR="0062733B" w:rsidRPr="007F4611" w:rsidRDefault="0062733B" w:rsidP="0009623B">
            <w:pPr>
              <w:rPr>
                <w:rFonts w:ascii="Arial" w:hAnsi="Arial" w:cs="Arial"/>
              </w:rPr>
            </w:pPr>
            <w:r w:rsidRPr="007F4611">
              <w:rPr>
                <w:rFonts w:ascii="Arial" w:hAnsi="Arial" w:cs="Arial"/>
              </w:rPr>
              <w:t>Lectures</w:t>
            </w:r>
          </w:p>
        </w:tc>
        <w:tc>
          <w:tcPr>
            <w:tcW w:w="567" w:type="dxa"/>
            <w:vAlign w:val="center"/>
          </w:tcPr>
          <w:p w14:paraId="4211EE2A"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44EA9F25" w14:textId="77777777" w:rsidR="0062733B" w:rsidRPr="007F4611" w:rsidRDefault="0062733B" w:rsidP="0009623B">
            <w:pPr>
              <w:jc w:val="center"/>
              <w:rPr>
                <w:rFonts w:ascii="Arial" w:hAnsi="Arial" w:cs="Arial"/>
                <w:b/>
              </w:rPr>
            </w:pPr>
          </w:p>
        </w:tc>
        <w:tc>
          <w:tcPr>
            <w:tcW w:w="567" w:type="dxa"/>
            <w:vAlign w:val="center"/>
          </w:tcPr>
          <w:p w14:paraId="77E818C4"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1E0B1E9A"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2BA1B61D"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75D44AE7" w14:textId="77777777" w:rsidR="0062733B" w:rsidRPr="007F4611" w:rsidRDefault="0062733B" w:rsidP="0009623B">
            <w:pPr>
              <w:jc w:val="center"/>
              <w:rPr>
                <w:rFonts w:ascii="Arial" w:hAnsi="Arial" w:cs="Arial"/>
                <w:b/>
              </w:rPr>
            </w:pPr>
          </w:p>
        </w:tc>
        <w:tc>
          <w:tcPr>
            <w:tcW w:w="567" w:type="dxa"/>
            <w:vAlign w:val="center"/>
          </w:tcPr>
          <w:p w14:paraId="6C4A6DFC" w14:textId="77777777" w:rsidR="0062733B" w:rsidRPr="007F4611" w:rsidRDefault="0062733B" w:rsidP="0009623B">
            <w:pPr>
              <w:jc w:val="center"/>
              <w:rPr>
                <w:rFonts w:ascii="Arial" w:hAnsi="Arial" w:cs="Arial"/>
                <w:b/>
              </w:rPr>
            </w:pPr>
          </w:p>
        </w:tc>
        <w:tc>
          <w:tcPr>
            <w:tcW w:w="567" w:type="dxa"/>
            <w:vAlign w:val="center"/>
          </w:tcPr>
          <w:p w14:paraId="7E6A564D" w14:textId="77777777" w:rsidR="0062733B" w:rsidRPr="007F4611" w:rsidRDefault="0062733B" w:rsidP="0009623B">
            <w:pPr>
              <w:jc w:val="center"/>
              <w:rPr>
                <w:rFonts w:ascii="Arial" w:hAnsi="Arial" w:cs="Arial"/>
                <w:b/>
              </w:rPr>
            </w:pPr>
          </w:p>
        </w:tc>
        <w:tc>
          <w:tcPr>
            <w:tcW w:w="567" w:type="dxa"/>
            <w:vAlign w:val="center"/>
          </w:tcPr>
          <w:p w14:paraId="507DCE9E"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056C6CFA" w14:textId="77777777" w:rsidR="0062733B" w:rsidRPr="007F4611" w:rsidRDefault="0062733B" w:rsidP="0009623B">
            <w:pPr>
              <w:jc w:val="center"/>
              <w:rPr>
                <w:rFonts w:ascii="Arial" w:hAnsi="Arial" w:cs="Arial"/>
                <w:b/>
              </w:rPr>
            </w:pPr>
          </w:p>
        </w:tc>
        <w:tc>
          <w:tcPr>
            <w:tcW w:w="567" w:type="dxa"/>
            <w:vAlign w:val="center"/>
          </w:tcPr>
          <w:p w14:paraId="2B9D63AD" w14:textId="77777777" w:rsidR="0062733B" w:rsidRPr="007F4611" w:rsidRDefault="0062733B" w:rsidP="0009623B">
            <w:pPr>
              <w:jc w:val="center"/>
              <w:rPr>
                <w:rFonts w:ascii="Arial" w:hAnsi="Arial" w:cs="Arial"/>
                <w:b/>
              </w:rPr>
            </w:pPr>
          </w:p>
        </w:tc>
        <w:tc>
          <w:tcPr>
            <w:tcW w:w="567" w:type="dxa"/>
            <w:vAlign w:val="center"/>
          </w:tcPr>
          <w:p w14:paraId="5005A7CF" w14:textId="77777777" w:rsidR="0062733B" w:rsidRPr="007F4611" w:rsidRDefault="0062733B" w:rsidP="0009623B">
            <w:pPr>
              <w:jc w:val="center"/>
              <w:rPr>
                <w:rFonts w:ascii="Arial" w:hAnsi="Arial" w:cs="Arial"/>
                <w:b/>
              </w:rPr>
            </w:pPr>
            <w:r w:rsidRPr="007F4611">
              <w:rPr>
                <w:rFonts w:ascii="Arial" w:hAnsi="Arial" w:cs="Arial"/>
                <w:b/>
              </w:rPr>
              <w:t>X</w:t>
            </w:r>
          </w:p>
        </w:tc>
        <w:tc>
          <w:tcPr>
            <w:tcW w:w="567" w:type="dxa"/>
            <w:vAlign w:val="center"/>
          </w:tcPr>
          <w:p w14:paraId="04038060" w14:textId="77777777" w:rsidR="0062733B" w:rsidRPr="007F4611" w:rsidRDefault="0062733B" w:rsidP="0009623B">
            <w:pPr>
              <w:jc w:val="center"/>
              <w:rPr>
                <w:rFonts w:ascii="Arial" w:hAnsi="Arial" w:cs="Arial"/>
                <w:b/>
              </w:rPr>
            </w:pPr>
            <w:r w:rsidRPr="007F4611">
              <w:rPr>
                <w:rFonts w:ascii="Arial" w:hAnsi="Arial" w:cs="Arial"/>
                <w:b/>
              </w:rPr>
              <w:t>X</w:t>
            </w:r>
          </w:p>
        </w:tc>
      </w:tr>
      <w:tr w:rsidR="0062733B" w:rsidRPr="007F4611" w14:paraId="3AEC45F2" w14:textId="77777777" w:rsidTr="0009623B">
        <w:tc>
          <w:tcPr>
            <w:tcW w:w="2439" w:type="dxa"/>
            <w:shd w:val="clear" w:color="auto" w:fill="D9D9D9" w:themeFill="background1" w:themeFillShade="D9"/>
          </w:tcPr>
          <w:p w14:paraId="377FF4D5" w14:textId="77777777" w:rsidR="0062733B" w:rsidRPr="007F4611" w:rsidRDefault="0062733B" w:rsidP="0009623B">
            <w:pPr>
              <w:rPr>
                <w:rFonts w:ascii="Arial" w:hAnsi="Arial" w:cs="Arial"/>
                <w:b/>
              </w:rPr>
            </w:pPr>
            <w:r w:rsidRPr="007F4611">
              <w:rPr>
                <w:rFonts w:ascii="Arial" w:hAnsi="Arial" w:cs="Arial"/>
                <w:b/>
              </w:rPr>
              <w:t>Assessment method</w:t>
            </w:r>
          </w:p>
        </w:tc>
        <w:tc>
          <w:tcPr>
            <w:tcW w:w="567" w:type="dxa"/>
            <w:vAlign w:val="center"/>
          </w:tcPr>
          <w:p w14:paraId="42E053A4" w14:textId="77777777" w:rsidR="0062733B" w:rsidRPr="007F4611" w:rsidRDefault="0062733B" w:rsidP="0009623B">
            <w:pPr>
              <w:jc w:val="center"/>
              <w:rPr>
                <w:rFonts w:ascii="Arial" w:hAnsi="Arial" w:cs="Arial"/>
                <w:b/>
              </w:rPr>
            </w:pPr>
          </w:p>
        </w:tc>
        <w:tc>
          <w:tcPr>
            <w:tcW w:w="567" w:type="dxa"/>
            <w:vAlign w:val="center"/>
          </w:tcPr>
          <w:p w14:paraId="32F58043" w14:textId="77777777" w:rsidR="0062733B" w:rsidRPr="007F4611" w:rsidRDefault="0062733B" w:rsidP="0009623B">
            <w:pPr>
              <w:jc w:val="center"/>
              <w:rPr>
                <w:rFonts w:ascii="Arial" w:hAnsi="Arial" w:cs="Arial"/>
                <w:b/>
              </w:rPr>
            </w:pPr>
          </w:p>
        </w:tc>
        <w:tc>
          <w:tcPr>
            <w:tcW w:w="567" w:type="dxa"/>
            <w:vAlign w:val="center"/>
          </w:tcPr>
          <w:p w14:paraId="0F466156" w14:textId="77777777" w:rsidR="0062733B" w:rsidRPr="007F4611" w:rsidRDefault="0062733B" w:rsidP="0009623B">
            <w:pPr>
              <w:jc w:val="center"/>
              <w:rPr>
                <w:rFonts w:ascii="Arial" w:hAnsi="Arial" w:cs="Arial"/>
                <w:b/>
              </w:rPr>
            </w:pPr>
          </w:p>
        </w:tc>
        <w:tc>
          <w:tcPr>
            <w:tcW w:w="567" w:type="dxa"/>
            <w:vAlign w:val="center"/>
          </w:tcPr>
          <w:p w14:paraId="1A10CF4D" w14:textId="77777777" w:rsidR="0062733B" w:rsidRPr="007F4611" w:rsidRDefault="0062733B" w:rsidP="0009623B">
            <w:pPr>
              <w:jc w:val="center"/>
              <w:rPr>
                <w:rFonts w:ascii="Arial" w:hAnsi="Arial" w:cs="Arial"/>
                <w:b/>
              </w:rPr>
            </w:pPr>
          </w:p>
        </w:tc>
        <w:tc>
          <w:tcPr>
            <w:tcW w:w="567" w:type="dxa"/>
            <w:vAlign w:val="center"/>
          </w:tcPr>
          <w:p w14:paraId="11ED7326" w14:textId="77777777" w:rsidR="0062733B" w:rsidRPr="007F4611" w:rsidRDefault="0062733B" w:rsidP="0009623B">
            <w:pPr>
              <w:jc w:val="center"/>
              <w:rPr>
                <w:rFonts w:ascii="Arial" w:hAnsi="Arial" w:cs="Arial"/>
                <w:b/>
              </w:rPr>
            </w:pPr>
          </w:p>
        </w:tc>
        <w:tc>
          <w:tcPr>
            <w:tcW w:w="567" w:type="dxa"/>
            <w:vAlign w:val="center"/>
          </w:tcPr>
          <w:p w14:paraId="5D6738CB" w14:textId="77777777" w:rsidR="0062733B" w:rsidRPr="007F4611" w:rsidRDefault="0062733B" w:rsidP="0009623B">
            <w:pPr>
              <w:jc w:val="center"/>
              <w:rPr>
                <w:rFonts w:ascii="Arial" w:hAnsi="Arial" w:cs="Arial"/>
                <w:b/>
              </w:rPr>
            </w:pPr>
          </w:p>
        </w:tc>
        <w:tc>
          <w:tcPr>
            <w:tcW w:w="567" w:type="dxa"/>
            <w:vAlign w:val="center"/>
          </w:tcPr>
          <w:p w14:paraId="5BFAA23B" w14:textId="77777777" w:rsidR="0062733B" w:rsidRPr="007F4611" w:rsidRDefault="0062733B" w:rsidP="0009623B">
            <w:pPr>
              <w:jc w:val="center"/>
              <w:rPr>
                <w:rFonts w:ascii="Arial" w:hAnsi="Arial" w:cs="Arial"/>
                <w:b/>
              </w:rPr>
            </w:pPr>
          </w:p>
        </w:tc>
        <w:tc>
          <w:tcPr>
            <w:tcW w:w="567" w:type="dxa"/>
            <w:vAlign w:val="center"/>
          </w:tcPr>
          <w:p w14:paraId="392E8D26" w14:textId="77777777" w:rsidR="0062733B" w:rsidRPr="007F4611" w:rsidRDefault="0062733B" w:rsidP="0009623B">
            <w:pPr>
              <w:jc w:val="center"/>
              <w:rPr>
                <w:rFonts w:ascii="Arial" w:hAnsi="Arial" w:cs="Arial"/>
                <w:b/>
              </w:rPr>
            </w:pPr>
          </w:p>
        </w:tc>
        <w:tc>
          <w:tcPr>
            <w:tcW w:w="567" w:type="dxa"/>
            <w:vAlign w:val="center"/>
          </w:tcPr>
          <w:p w14:paraId="49E9AADE" w14:textId="77777777" w:rsidR="0062733B" w:rsidRPr="007F4611" w:rsidRDefault="0062733B" w:rsidP="0009623B">
            <w:pPr>
              <w:jc w:val="center"/>
              <w:rPr>
                <w:rFonts w:ascii="Arial" w:hAnsi="Arial" w:cs="Arial"/>
                <w:b/>
              </w:rPr>
            </w:pPr>
          </w:p>
        </w:tc>
        <w:tc>
          <w:tcPr>
            <w:tcW w:w="567" w:type="dxa"/>
            <w:vAlign w:val="center"/>
          </w:tcPr>
          <w:p w14:paraId="244CEC1A" w14:textId="77777777" w:rsidR="0062733B" w:rsidRPr="007F4611" w:rsidRDefault="0062733B" w:rsidP="0009623B">
            <w:pPr>
              <w:jc w:val="center"/>
              <w:rPr>
                <w:rFonts w:ascii="Arial" w:hAnsi="Arial" w:cs="Arial"/>
                <w:b/>
              </w:rPr>
            </w:pPr>
          </w:p>
        </w:tc>
        <w:tc>
          <w:tcPr>
            <w:tcW w:w="567" w:type="dxa"/>
            <w:vAlign w:val="center"/>
          </w:tcPr>
          <w:p w14:paraId="360A790A" w14:textId="77777777" w:rsidR="0062733B" w:rsidRPr="007F4611" w:rsidRDefault="0062733B" w:rsidP="0009623B">
            <w:pPr>
              <w:jc w:val="center"/>
              <w:rPr>
                <w:rFonts w:ascii="Arial" w:hAnsi="Arial" w:cs="Arial"/>
                <w:b/>
              </w:rPr>
            </w:pPr>
          </w:p>
        </w:tc>
        <w:tc>
          <w:tcPr>
            <w:tcW w:w="567" w:type="dxa"/>
            <w:vAlign w:val="center"/>
          </w:tcPr>
          <w:p w14:paraId="4AD23512" w14:textId="77777777" w:rsidR="0062733B" w:rsidRPr="007F4611" w:rsidRDefault="0062733B" w:rsidP="0009623B">
            <w:pPr>
              <w:jc w:val="center"/>
              <w:rPr>
                <w:rFonts w:ascii="Arial" w:hAnsi="Arial" w:cs="Arial"/>
                <w:b/>
              </w:rPr>
            </w:pPr>
          </w:p>
        </w:tc>
        <w:tc>
          <w:tcPr>
            <w:tcW w:w="567" w:type="dxa"/>
            <w:vAlign w:val="center"/>
          </w:tcPr>
          <w:p w14:paraId="7D4AD578" w14:textId="77777777" w:rsidR="0062733B" w:rsidRPr="007F4611" w:rsidRDefault="0062733B" w:rsidP="0009623B">
            <w:pPr>
              <w:jc w:val="center"/>
              <w:rPr>
                <w:rFonts w:ascii="Arial" w:hAnsi="Arial" w:cs="Arial"/>
                <w:b/>
              </w:rPr>
            </w:pPr>
          </w:p>
        </w:tc>
      </w:tr>
      <w:tr w:rsidR="000E2871" w:rsidRPr="007F4611" w14:paraId="2962F22D" w14:textId="77777777" w:rsidTr="0009623B">
        <w:tc>
          <w:tcPr>
            <w:tcW w:w="2439" w:type="dxa"/>
          </w:tcPr>
          <w:p w14:paraId="15441761" w14:textId="66A95732" w:rsidR="000E2871" w:rsidRPr="007F4611" w:rsidRDefault="000E2871" w:rsidP="000E2871">
            <w:pPr>
              <w:rPr>
                <w:rFonts w:ascii="Arial" w:hAnsi="Arial" w:cs="Arial"/>
              </w:rPr>
            </w:pPr>
            <w:r>
              <w:rPr>
                <w:rFonts w:ascii="Arial" w:hAnsi="Arial" w:cs="Arial"/>
              </w:rPr>
              <w:t>Online Quizzes</w:t>
            </w:r>
          </w:p>
        </w:tc>
        <w:tc>
          <w:tcPr>
            <w:tcW w:w="567" w:type="dxa"/>
            <w:vAlign w:val="center"/>
          </w:tcPr>
          <w:p w14:paraId="70419C22"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200FB186"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151A2E2F"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286A8603"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19A3D8C4"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3DBF891B"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77FBA998"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0CA635CA"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5F6A4CBD"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0C0EDE02"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3167A30E"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6FE72FFE" w14:textId="35E15EEE" w:rsidR="000E2871" w:rsidRPr="007F4611" w:rsidRDefault="000E2871" w:rsidP="000E2871">
            <w:pPr>
              <w:jc w:val="center"/>
              <w:rPr>
                <w:rFonts w:ascii="Arial" w:hAnsi="Arial" w:cs="Arial"/>
                <w:b/>
              </w:rPr>
            </w:pPr>
            <w:r>
              <w:rPr>
                <w:rFonts w:ascii="Arial" w:hAnsi="Arial" w:cs="Arial"/>
                <w:b/>
              </w:rPr>
              <w:t>X</w:t>
            </w:r>
          </w:p>
        </w:tc>
        <w:tc>
          <w:tcPr>
            <w:tcW w:w="567" w:type="dxa"/>
            <w:vAlign w:val="center"/>
          </w:tcPr>
          <w:p w14:paraId="1329104C" w14:textId="77777777" w:rsidR="000E2871" w:rsidRPr="007F4611" w:rsidRDefault="000E2871" w:rsidP="000E2871">
            <w:pPr>
              <w:jc w:val="center"/>
              <w:rPr>
                <w:rFonts w:ascii="Arial" w:hAnsi="Arial" w:cs="Arial"/>
                <w:b/>
              </w:rPr>
            </w:pPr>
            <w:r w:rsidRPr="007F4611">
              <w:rPr>
                <w:rFonts w:ascii="Arial" w:hAnsi="Arial" w:cs="Arial"/>
                <w:b/>
              </w:rPr>
              <w:t>X</w:t>
            </w:r>
          </w:p>
        </w:tc>
      </w:tr>
      <w:tr w:rsidR="000E2871" w:rsidRPr="007F4611" w14:paraId="55E026A2" w14:textId="77777777" w:rsidTr="0009623B">
        <w:tc>
          <w:tcPr>
            <w:tcW w:w="2439" w:type="dxa"/>
          </w:tcPr>
          <w:p w14:paraId="53F17586" w14:textId="01690B41" w:rsidR="000E2871" w:rsidRPr="007F4611" w:rsidRDefault="000E2871" w:rsidP="000E2871">
            <w:pPr>
              <w:rPr>
                <w:rFonts w:ascii="Arial" w:hAnsi="Arial" w:cs="Arial"/>
              </w:rPr>
            </w:pPr>
            <w:r w:rsidRPr="009F413B">
              <w:rPr>
                <w:rFonts w:ascii="Arial" w:hAnsi="Arial" w:cs="Arial"/>
              </w:rPr>
              <w:t>Assessed Workshop</w:t>
            </w:r>
            <w:r>
              <w:rPr>
                <w:rFonts w:ascii="Arial" w:hAnsi="Arial" w:cs="Arial"/>
              </w:rPr>
              <w:t>s</w:t>
            </w:r>
          </w:p>
        </w:tc>
        <w:tc>
          <w:tcPr>
            <w:tcW w:w="567" w:type="dxa"/>
            <w:vAlign w:val="center"/>
          </w:tcPr>
          <w:p w14:paraId="713672F6"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50E54D0A"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07C95446"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51B2BA86"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50AA9041"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3A6CE4D5"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7E938356"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7C2270C7"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504D69EB"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44E53E4D"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2993F953"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2CD0A777" w14:textId="2203B1A5" w:rsidR="000E2871" w:rsidRPr="007F4611" w:rsidRDefault="000E2871" w:rsidP="000E2871">
            <w:pPr>
              <w:jc w:val="center"/>
              <w:rPr>
                <w:rFonts w:ascii="Arial" w:hAnsi="Arial" w:cs="Arial"/>
                <w:b/>
              </w:rPr>
            </w:pPr>
            <w:r>
              <w:rPr>
                <w:rFonts w:ascii="Arial" w:hAnsi="Arial" w:cs="Arial"/>
                <w:b/>
              </w:rPr>
              <w:t>X</w:t>
            </w:r>
          </w:p>
        </w:tc>
        <w:tc>
          <w:tcPr>
            <w:tcW w:w="567" w:type="dxa"/>
            <w:vAlign w:val="center"/>
          </w:tcPr>
          <w:p w14:paraId="5BB5508D" w14:textId="77777777" w:rsidR="000E2871" w:rsidRPr="007F4611" w:rsidRDefault="000E2871" w:rsidP="000E2871">
            <w:pPr>
              <w:jc w:val="center"/>
              <w:rPr>
                <w:rFonts w:ascii="Arial" w:hAnsi="Arial" w:cs="Arial"/>
                <w:b/>
              </w:rPr>
            </w:pPr>
            <w:r w:rsidRPr="007F4611">
              <w:rPr>
                <w:rFonts w:ascii="Arial" w:hAnsi="Arial" w:cs="Arial"/>
                <w:b/>
              </w:rPr>
              <w:t>X</w:t>
            </w:r>
          </w:p>
        </w:tc>
      </w:tr>
      <w:tr w:rsidR="000E2871" w:rsidRPr="007F4611" w14:paraId="44FAE958" w14:textId="77777777" w:rsidTr="0009623B">
        <w:tc>
          <w:tcPr>
            <w:tcW w:w="2439" w:type="dxa"/>
          </w:tcPr>
          <w:p w14:paraId="133706E5" w14:textId="77777777" w:rsidR="000E2871" w:rsidRPr="007F4611" w:rsidRDefault="000E2871" w:rsidP="000E2871">
            <w:pPr>
              <w:rPr>
                <w:rFonts w:ascii="Arial" w:hAnsi="Arial" w:cs="Arial"/>
              </w:rPr>
            </w:pPr>
            <w:r w:rsidRPr="007F4611">
              <w:rPr>
                <w:rFonts w:ascii="Arial" w:hAnsi="Arial" w:cs="Arial"/>
              </w:rPr>
              <w:t>Examination</w:t>
            </w:r>
          </w:p>
        </w:tc>
        <w:tc>
          <w:tcPr>
            <w:tcW w:w="567" w:type="dxa"/>
            <w:vAlign w:val="center"/>
          </w:tcPr>
          <w:p w14:paraId="41104433"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28153D88"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51E65E8D"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0DC62064"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04D555A7"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0743996D"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47618F16"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04BB2A71"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1B57F6A9"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189E816C" w14:textId="77777777" w:rsidR="000E2871" w:rsidRPr="007F4611" w:rsidRDefault="000E2871" w:rsidP="000E2871">
            <w:pPr>
              <w:jc w:val="center"/>
              <w:rPr>
                <w:rFonts w:ascii="Arial" w:hAnsi="Arial" w:cs="Arial"/>
                <w:b/>
              </w:rPr>
            </w:pPr>
          </w:p>
        </w:tc>
        <w:tc>
          <w:tcPr>
            <w:tcW w:w="567" w:type="dxa"/>
            <w:vAlign w:val="center"/>
          </w:tcPr>
          <w:p w14:paraId="13D7BF6A" w14:textId="77777777" w:rsidR="000E2871" w:rsidRPr="007F4611" w:rsidRDefault="000E2871" w:rsidP="000E2871">
            <w:pPr>
              <w:jc w:val="center"/>
              <w:rPr>
                <w:rFonts w:ascii="Arial" w:hAnsi="Arial" w:cs="Arial"/>
                <w:b/>
              </w:rPr>
            </w:pPr>
          </w:p>
        </w:tc>
        <w:tc>
          <w:tcPr>
            <w:tcW w:w="567" w:type="dxa"/>
            <w:vAlign w:val="center"/>
          </w:tcPr>
          <w:p w14:paraId="56D6FB4E" w14:textId="77777777" w:rsidR="000E2871" w:rsidRPr="007F4611" w:rsidRDefault="000E2871" w:rsidP="000E2871">
            <w:pPr>
              <w:jc w:val="center"/>
              <w:rPr>
                <w:rFonts w:ascii="Arial" w:hAnsi="Arial" w:cs="Arial"/>
                <w:b/>
              </w:rPr>
            </w:pPr>
            <w:r w:rsidRPr="007F4611">
              <w:rPr>
                <w:rFonts w:ascii="Arial" w:hAnsi="Arial" w:cs="Arial"/>
                <w:b/>
              </w:rPr>
              <w:t>X</w:t>
            </w:r>
          </w:p>
        </w:tc>
        <w:tc>
          <w:tcPr>
            <w:tcW w:w="567" w:type="dxa"/>
            <w:vAlign w:val="center"/>
          </w:tcPr>
          <w:p w14:paraId="1073C936" w14:textId="77777777" w:rsidR="000E2871" w:rsidRPr="007F4611" w:rsidRDefault="000E2871" w:rsidP="000E2871">
            <w:pPr>
              <w:jc w:val="center"/>
              <w:rPr>
                <w:rFonts w:ascii="Arial" w:hAnsi="Arial" w:cs="Arial"/>
                <w:b/>
              </w:rPr>
            </w:pPr>
            <w:r w:rsidRPr="007F4611">
              <w:rPr>
                <w:rFonts w:ascii="Arial" w:hAnsi="Arial" w:cs="Arial"/>
                <w:b/>
              </w:rPr>
              <w:t>X</w:t>
            </w:r>
          </w:p>
        </w:tc>
      </w:tr>
    </w:tbl>
    <w:p w14:paraId="68D6AECE" w14:textId="77777777" w:rsidR="007A6245" w:rsidRPr="007F4611" w:rsidRDefault="007A6245" w:rsidP="0009623B">
      <w:pPr>
        <w:spacing w:after="0" w:line="240" w:lineRule="auto"/>
        <w:ind w:left="426" w:right="260"/>
        <w:rPr>
          <w:rFonts w:ascii="Arial" w:hAnsi="Arial" w:cs="Arial"/>
          <w:b/>
          <w:iCs/>
        </w:rPr>
      </w:pPr>
    </w:p>
    <w:p w14:paraId="0EFD0CE0" w14:textId="77777777" w:rsidR="00883204" w:rsidRPr="007F4611" w:rsidRDefault="00883204" w:rsidP="0009623B">
      <w:pPr>
        <w:numPr>
          <w:ilvl w:val="0"/>
          <w:numId w:val="1"/>
        </w:numPr>
        <w:spacing w:after="0" w:line="240" w:lineRule="auto"/>
        <w:ind w:left="567" w:right="260" w:hanging="567"/>
        <w:jc w:val="both"/>
        <w:rPr>
          <w:rFonts w:ascii="Arial" w:hAnsi="Arial" w:cs="Arial"/>
          <w:iCs/>
        </w:rPr>
      </w:pPr>
      <w:r w:rsidRPr="007F4611">
        <w:rPr>
          <w:rFonts w:ascii="Arial" w:hAnsi="Arial" w:cs="Arial"/>
          <w:b/>
          <w:bCs/>
        </w:rPr>
        <w:t xml:space="preserve">Inclusive module design </w:t>
      </w:r>
    </w:p>
    <w:p w14:paraId="5AE01293" w14:textId="77777777" w:rsidR="0009623B" w:rsidRPr="007F4611" w:rsidRDefault="0009623B" w:rsidP="0009623B">
      <w:pPr>
        <w:spacing w:after="0" w:line="240" w:lineRule="auto"/>
        <w:ind w:left="567" w:right="260"/>
        <w:rPr>
          <w:rFonts w:ascii="Arial" w:hAnsi="Arial" w:cs="Arial"/>
        </w:rPr>
      </w:pPr>
    </w:p>
    <w:p w14:paraId="1CE3A067" w14:textId="764F4A3E" w:rsidR="00FD4D64" w:rsidRPr="007F4611" w:rsidRDefault="00FD4D64" w:rsidP="0009623B">
      <w:pPr>
        <w:spacing w:after="0" w:line="240" w:lineRule="auto"/>
        <w:ind w:left="567" w:right="260"/>
        <w:rPr>
          <w:rFonts w:ascii="Arial" w:hAnsi="Arial" w:cs="Arial"/>
        </w:rPr>
      </w:pPr>
      <w:r w:rsidRPr="007F4611">
        <w:rPr>
          <w:rFonts w:ascii="Arial" w:hAnsi="Arial" w:cs="Arial"/>
        </w:rPr>
        <w:t>The School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638D5DA4" w14:textId="77777777" w:rsidR="00FD4D64" w:rsidRPr="007F4611" w:rsidRDefault="00FD4D64" w:rsidP="0009623B">
      <w:pPr>
        <w:spacing w:after="0" w:line="240" w:lineRule="auto"/>
        <w:ind w:left="567" w:right="260"/>
        <w:rPr>
          <w:rFonts w:ascii="Arial" w:hAnsi="Arial" w:cs="Arial"/>
        </w:rPr>
      </w:pPr>
      <w:r w:rsidRPr="007F4611">
        <w:rPr>
          <w:rFonts w:ascii="Arial" w:hAnsi="Arial" w:cs="Arial"/>
        </w:rPr>
        <w:t xml:space="preserve">The inclusive practices in the guidance (see Annex B Appendix A) have been considered </w:t>
      </w:r>
      <w:proofErr w:type="gramStart"/>
      <w:r w:rsidRPr="007F4611">
        <w:rPr>
          <w:rFonts w:ascii="Arial" w:hAnsi="Arial" w:cs="Arial"/>
        </w:rPr>
        <w:t>in order to</w:t>
      </w:r>
      <w:proofErr w:type="gramEnd"/>
      <w:r w:rsidRPr="007F4611">
        <w:rPr>
          <w:rFonts w:ascii="Arial" w:hAnsi="Arial" w:cs="Arial"/>
        </w:rPr>
        <w:t xml:space="preserve"> support all students in the following areas:</w:t>
      </w:r>
    </w:p>
    <w:p w14:paraId="414E4EB2" w14:textId="77777777" w:rsidR="00FD4D64" w:rsidRPr="007F4611" w:rsidRDefault="00FD4D64" w:rsidP="0009623B">
      <w:pPr>
        <w:spacing w:after="0" w:line="240" w:lineRule="auto"/>
        <w:ind w:left="567" w:right="260"/>
        <w:rPr>
          <w:rFonts w:ascii="Arial" w:hAnsi="Arial" w:cs="Arial"/>
        </w:rPr>
      </w:pPr>
      <w:r w:rsidRPr="007F4611">
        <w:rPr>
          <w:rFonts w:ascii="Arial" w:hAnsi="Arial" w:cs="Arial"/>
        </w:rPr>
        <w:t>a) Accessible resources and curriculum</w:t>
      </w:r>
    </w:p>
    <w:p w14:paraId="742DCEA3" w14:textId="77777777" w:rsidR="00883204" w:rsidRPr="007F4611" w:rsidRDefault="00FD4D64" w:rsidP="0009623B">
      <w:pPr>
        <w:spacing w:after="0" w:line="240" w:lineRule="auto"/>
        <w:ind w:left="567" w:right="260"/>
        <w:rPr>
          <w:rFonts w:ascii="Arial" w:hAnsi="Arial" w:cs="Arial"/>
          <w:i/>
          <w:iCs/>
        </w:rPr>
      </w:pPr>
      <w:r w:rsidRPr="007F4611">
        <w:rPr>
          <w:rFonts w:ascii="Arial" w:hAnsi="Arial" w:cs="Arial"/>
        </w:rPr>
        <w:t>b) Learning, teaching and assessment methods</w:t>
      </w:r>
    </w:p>
    <w:p w14:paraId="1C5D4A77" w14:textId="77777777" w:rsidR="00096DA4" w:rsidRPr="007F4611" w:rsidRDefault="00096DA4" w:rsidP="0009623B">
      <w:pPr>
        <w:spacing w:after="0" w:line="240" w:lineRule="auto"/>
        <w:ind w:left="426" w:right="260"/>
        <w:rPr>
          <w:rFonts w:ascii="Arial" w:hAnsi="Arial" w:cs="Arial"/>
          <w:i/>
          <w:iCs/>
        </w:rPr>
      </w:pPr>
    </w:p>
    <w:p w14:paraId="41FE6576" w14:textId="77777777" w:rsidR="009A2D37" w:rsidRPr="007F4611" w:rsidRDefault="00883204" w:rsidP="0009623B">
      <w:pPr>
        <w:numPr>
          <w:ilvl w:val="0"/>
          <w:numId w:val="1"/>
        </w:numPr>
        <w:spacing w:after="0" w:line="240" w:lineRule="auto"/>
        <w:ind w:left="567" w:right="260" w:hanging="567"/>
        <w:jc w:val="both"/>
        <w:rPr>
          <w:rFonts w:ascii="Arial" w:hAnsi="Arial" w:cs="Arial"/>
          <w:b/>
        </w:rPr>
      </w:pPr>
      <w:r w:rsidRPr="007F4611">
        <w:rPr>
          <w:rFonts w:ascii="Arial" w:hAnsi="Arial" w:cs="Arial"/>
          <w:b/>
        </w:rPr>
        <w:t>Campus(es) or c</w:t>
      </w:r>
      <w:r w:rsidR="009A2D37" w:rsidRPr="007F4611">
        <w:rPr>
          <w:rFonts w:ascii="Arial" w:hAnsi="Arial" w:cs="Arial"/>
          <w:b/>
        </w:rPr>
        <w:t>entre(s)</w:t>
      </w:r>
      <w:r w:rsidRPr="007F4611">
        <w:rPr>
          <w:rFonts w:ascii="Arial" w:hAnsi="Arial" w:cs="Arial"/>
          <w:b/>
        </w:rPr>
        <w:t xml:space="preserve"> where module will be delivered</w:t>
      </w:r>
    </w:p>
    <w:p w14:paraId="5BAA60D0" w14:textId="77777777" w:rsidR="0009623B" w:rsidRPr="007F4611" w:rsidRDefault="0009623B" w:rsidP="0009623B">
      <w:pPr>
        <w:spacing w:after="0" w:line="240" w:lineRule="auto"/>
        <w:ind w:left="567" w:right="260"/>
        <w:jc w:val="both"/>
        <w:rPr>
          <w:rFonts w:ascii="Arial" w:hAnsi="Arial" w:cs="Arial"/>
        </w:rPr>
      </w:pPr>
    </w:p>
    <w:p w14:paraId="57873C7A" w14:textId="61357A86" w:rsidR="009A2D37" w:rsidRPr="007F4611" w:rsidRDefault="00FD4D64" w:rsidP="0009623B">
      <w:pPr>
        <w:spacing w:after="0" w:line="240" w:lineRule="auto"/>
        <w:ind w:left="567" w:right="260"/>
        <w:jc w:val="both"/>
        <w:rPr>
          <w:rFonts w:ascii="Arial" w:hAnsi="Arial" w:cs="Arial"/>
          <w:b/>
        </w:rPr>
      </w:pPr>
      <w:r w:rsidRPr="007F4611">
        <w:rPr>
          <w:rFonts w:ascii="Arial" w:hAnsi="Arial" w:cs="Arial"/>
        </w:rPr>
        <w:t>Canterbury</w:t>
      </w:r>
    </w:p>
    <w:p w14:paraId="7A2801A3" w14:textId="77777777" w:rsidR="009A2D37" w:rsidRPr="007F4611" w:rsidRDefault="009A2D37" w:rsidP="0009623B">
      <w:pPr>
        <w:spacing w:after="0" w:line="240" w:lineRule="auto"/>
        <w:ind w:left="426" w:right="260"/>
        <w:rPr>
          <w:rFonts w:ascii="Arial" w:hAnsi="Arial" w:cs="Arial"/>
          <w:i/>
          <w:iCs/>
        </w:rPr>
      </w:pPr>
    </w:p>
    <w:p w14:paraId="6BD3CAF0" w14:textId="77777777" w:rsidR="00883204" w:rsidRPr="007F4611" w:rsidRDefault="00883204" w:rsidP="0009623B">
      <w:pPr>
        <w:numPr>
          <w:ilvl w:val="0"/>
          <w:numId w:val="1"/>
        </w:numPr>
        <w:spacing w:after="0" w:line="240" w:lineRule="auto"/>
        <w:ind w:left="567" w:right="261" w:hanging="568"/>
        <w:jc w:val="both"/>
        <w:rPr>
          <w:rFonts w:ascii="Arial" w:hAnsi="Arial" w:cs="Arial"/>
          <w:b/>
        </w:rPr>
      </w:pPr>
      <w:r w:rsidRPr="007F4611">
        <w:rPr>
          <w:rFonts w:ascii="Arial" w:hAnsi="Arial" w:cs="Arial"/>
          <w:b/>
        </w:rPr>
        <w:t xml:space="preserve">Internationalisation </w:t>
      </w:r>
    </w:p>
    <w:p w14:paraId="64EAAD2C" w14:textId="77777777" w:rsidR="0009623B" w:rsidRPr="007F4611" w:rsidRDefault="0009623B" w:rsidP="0009623B">
      <w:pPr>
        <w:spacing w:after="0" w:line="240" w:lineRule="auto"/>
        <w:ind w:left="426" w:right="260"/>
        <w:rPr>
          <w:rFonts w:ascii="Arial" w:hAnsi="Arial" w:cs="Arial"/>
          <w:iCs/>
        </w:rPr>
      </w:pPr>
    </w:p>
    <w:p w14:paraId="371D5BCA" w14:textId="3250E840" w:rsidR="00922E9E" w:rsidRPr="007F4611" w:rsidRDefault="00FD4D64" w:rsidP="0009623B">
      <w:pPr>
        <w:spacing w:after="0" w:line="240" w:lineRule="auto"/>
        <w:ind w:left="567" w:right="260"/>
        <w:rPr>
          <w:rFonts w:ascii="Arial" w:hAnsi="Arial" w:cs="Arial"/>
          <w:iCs/>
        </w:rPr>
      </w:pPr>
      <w:r w:rsidRPr="007F4611">
        <w:rPr>
          <w:rFonts w:ascii="Arial" w:hAnsi="Arial" w:cs="Arial"/>
          <w:iCs/>
        </w:rPr>
        <w:t>Chemistry is an inherently international subject, with teaching and research active across the globe, and this is facilitated by well-defined conventions in terminology and mathematical modelling which allow complex concepts to be communicated across language barriers. In recent years</w:t>
      </w:r>
      <w:r w:rsidR="004D48B8" w:rsidRPr="007F4611">
        <w:rPr>
          <w:rFonts w:ascii="Arial" w:hAnsi="Arial" w:cs="Arial"/>
          <w:iCs/>
        </w:rPr>
        <w:t xml:space="preserve">, Nobel prizes and prestigious awards </w:t>
      </w:r>
      <w:r w:rsidRPr="007F4611">
        <w:rPr>
          <w:rFonts w:ascii="Arial" w:hAnsi="Arial" w:cs="Arial"/>
          <w:iCs/>
        </w:rPr>
        <w:t>have been awarded to interna</w:t>
      </w:r>
      <w:r w:rsidR="004D48B8" w:rsidRPr="007F4611">
        <w:rPr>
          <w:rFonts w:ascii="Arial" w:hAnsi="Arial" w:cs="Arial"/>
          <w:iCs/>
        </w:rPr>
        <w:t>tional collaborators and rivals</w:t>
      </w:r>
      <w:r w:rsidRPr="007F4611">
        <w:rPr>
          <w:rFonts w:ascii="Arial" w:hAnsi="Arial" w:cs="Arial"/>
          <w:iCs/>
        </w:rPr>
        <w:t xml:space="preserve">. This module introduces students to the </w:t>
      </w:r>
      <w:r w:rsidR="004D48B8" w:rsidRPr="007F4611">
        <w:rPr>
          <w:rFonts w:ascii="Arial" w:hAnsi="Arial" w:cs="Arial"/>
          <w:iCs/>
        </w:rPr>
        <w:t>work</w:t>
      </w:r>
      <w:r w:rsidRPr="007F4611">
        <w:rPr>
          <w:rFonts w:ascii="Arial" w:hAnsi="Arial" w:cs="Arial"/>
          <w:iCs/>
        </w:rPr>
        <w:t xml:space="preserve"> of these pioneers, as well as the fundamentals behind </w:t>
      </w:r>
      <w:r w:rsidR="004D48B8" w:rsidRPr="007F4611">
        <w:rPr>
          <w:rFonts w:ascii="Arial" w:hAnsi="Arial" w:cs="Arial"/>
          <w:iCs/>
        </w:rPr>
        <w:t>it,</w:t>
      </w:r>
      <w:r w:rsidRPr="007F4611">
        <w:rPr>
          <w:rFonts w:ascii="Arial" w:hAnsi="Arial" w:cs="Arial"/>
          <w:iCs/>
        </w:rPr>
        <w:t xml:space="preserve"> and so enables them to interact with this community. </w:t>
      </w:r>
      <w:r w:rsidR="004D48B8" w:rsidRPr="007F4611">
        <w:rPr>
          <w:rFonts w:ascii="Arial" w:hAnsi="Arial" w:cs="Arial"/>
          <w:iCs/>
        </w:rPr>
        <w:t>Where possible, t</w:t>
      </w:r>
      <w:r w:rsidRPr="007F4611">
        <w:rPr>
          <w:rFonts w:ascii="Arial" w:hAnsi="Arial" w:cs="Arial"/>
          <w:iCs/>
        </w:rPr>
        <w:t xml:space="preserve">he reading list </w:t>
      </w:r>
      <w:r w:rsidR="004D48B8" w:rsidRPr="007F4611">
        <w:rPr>
          <w:rFonts w:ascii="Arial" w:hAnsi="Arial" w:cs="Arial"/>
          <w:iCs/>
        </w:rPr>
        <w:t>has</w:t>
      </w:r>
      <w:r w:rsidRPr="007F4611">
        <w:rPr>
          <w:rFonts w:ascii="Arial" w:hAnsi="Arial" w:cs="Arial"/>
          <w:iCs/>
        </w:rPr>
        <w:t xml:space="preserve"> been chosen, in part, to demonstrate the diversity of backgrounds of chemists working in the field.</w:t>
      </w:r>
    </w:p>
    <w:p w14:paraId="354AACC3" w14:textId="77777777" w:rsidR="00641D6D" w:rsidRPr="00302082" w:rsidRDefault="00641D6D" w:rsidP="0009623B">
      <w:pPr>
        <w:pBdr>
          <w:bottom w:val="single" w:sz="6" w:space="1" w:color="auto"/>
        </w:pBdr>
        <w:spacing w:after="0" w:line="240" w:lineRule="auto"/>
        <w:ind w:right="260"/>
        <w:rPr>
          <w:rFonts w:ascii="Arial" w:hAnsi="Arial" w:cs="Arial"/>
        </w:rPr>
      </w:pPr>
    </w:p>
    <w:p w14:paraId="0CD28B16" w14:textId="6644BD40" w:rsidR="00441E76" w:rsidRPr="00BA453C" w:rsidRDefault="009503E1" w:rsidP="00302082">
      <w:pPr>
        <w:spacing w:after="120" w:line="240" w:lineRule="auto"/>
        <w:ind w:right="260"/>
        <w:rPr>
          <w:rFonts w:ascii="Arial" w:hAnsi="Arial" w:cs="Arial"/>
          <w:b/>
          <w:sz w:val="20"/>
        </w:rPr>
      </w:pPr>
      <w:r>
        <w:rPr>
          <w:rFonts w:ascii="Arial" w:hAnsi="Arial" w:cs="Arial"/>
          <w:b/>
          <w:sz w:val="20"/>
        </w:rPr>
        <w:t>DIVISIONAL</w:t>
      </w:r>
      <w:r w:rsidR="00422B69" w:rsidRPr="00BA453C">
        <w:rPr>
          <w:rFonts w:ascii="Arial" w:hAnsi="Arial" w:cs="Arial"/>
          <w:b/>
          <w:sz w:val="20"/>
        </w:rPr>
        <w:t xml:space="preserve"> OFFICE</w:t>
      </w:r>
      <w:r w:rsidR="00441E76" w:rsidRPr="00BA453C">
        <w:rPr>
          <w:rFonts w:ascii="Arial" w:hAnsi="Arial" w:cs="Arial"/>
          <w:b/>
          <w:sz w:val="20"/>
        </w:rPr>
        <w:t xml:space="preserve"> USE ONLY</w:t>
      </w:r>
      <w:r w:rsidR="00C612A8" w:rsidRPr="00BA453C">
        <w:rPr>
          <w:rFonts w:ascii="Arial" w:hAnsi="Arial" w:cs="Arial"/>
          <w:b/>
          <w:sz w:val="20"/>
        </w:rPr>
        <w:t xml:space="preserve"> </w:t>
      </w:r>
    </w:p>
    <w:p w14:paraId="042E8118" w14:textId="77777777" w:rsidR="00D83563" w:rsidRPr="00BA453C" w:rsidRDefault="00D83563" w:rsidP="00302082">
      <w:pPr>
        <w:spacing w:after="120" w:line="240" w:lineRule="auto"/>
        <w:ind w:right="260"/>
        <w:rPr>
          <w:rFonts w:ascii="Arial" w:hAnsi="Arial" w:cs="Arial"/>
          <w:b/>
          <w:sz w:val="20"/>
        </w:rPr>
      </w:pPr>
      <w:r w:rsidRPr="00BA453C">
        <w:rPr>
          <w:rFonts w:ascii="Arial" w:hAnsi="Arial" w:cs="Arial"/>
          <w:b/>
          <w:sz w:val="20"/>
        </w:rPr>
        <w:t>Revision record – all revisions must be recorded in the grid and full details of the change retained in the appropriate committee records.</w:t>
      </w:r>
    </w:p>
    <w:p w14:paraId="071B2EBE" w14:textId="77777777" w:rsidR="00422B69" w:rsidRPr="00302082" w:rsidRDefault="00422B69" w:rsidP="00302082">
      <w:pPr>
        <w:spacing w:after="120" w:line="240" w:lineRule="auto"/>
        <w:ind w:right="-330"/>
        <w:rPr>
          <w:rFonts w:ascii="Arial" w:hAnsi="Arial" w:cs="Arial"/>
          <w:b/>
        </w:rPr>
      </w:pPr>
    </w:p>
    <w:tbl>
      <w:tblPr>
        <w:tblStyle w:val="TableGrid"/>
        <w:tblW w:w="10682" w:type="dxa"/>
        <w:tblLook w:val="04A0" w:firstRow="1" w:lastRow="0" w:firstColumn="1" w:lastColumn="0" w:noHBand="0" w:noVBand="1"/>
      </w:tblPr>
      <w:tblGrid>
        <w:gridCol w:w="1526"/>
        <w:gridCol w:w="1701"/>
        <w:gridCol w:w="1871"/>
        <w:gridCol w:w="2552"/>
        <w:gridCol w:w="3032"/>
      </w:tblGrid>
      <w:tr w:rsidR="00302082" w:rsidRPr="00BA453C" w14:paraId="41EF196E" w14:textId="77777777" w:rsidTr="00710647">
        <w:trPr>
          <w:trHeight w:val="317"/>
        </w:trPr>
        <w:tc>
          <w:tcPr>
            <w:tcW w:w="1526" w:type="dxa"/>
          </w:tcPr>
          <w:p w14:paraId="38DCEB44" w14:textId="77777777" w:rsidR="00422B69" w:rsidRPr="00BA453C" w:rsidRDefault="00422B69" w:rsidP="00302082">
            <w:pPr>
              <w:spacing w:after="120"/>
              <w:ind w:right="-330"/>
              <w:rPr>
                <w:rFonts w:ascii="Arial" w:hAnsi="Arial" w:cs="Arial"/>
                <w:sz w:val="18"/>
              </w:rPr>
            </w:pPr>
            <w:r w:rsidRPr="00BA453C">
              <w:rPr>
                <w:rFonts w:ascii="Arial" w:hAnsi="Arial" w:cs="Arial"/>
                <w:sz w:val="18"/>
              </w:rPr>
              <w:t>Date approved</w:t>
            </w:r>
          </w:p>
        </w:tc>
        <w:tc>
          <w:tcPr>
            <w:tcW w:w="1701" w:type="dxa"/>
          </w:tcPr>
          <w:p w14:paraId="0E3A6B0B" w14:textId="77777777" w:rsidR="00422B69" w:rsidRPr="00BA453C" w:rsidRDefault="00422B69" w:rsidP="00302082">
            <w:pPr>
              <w:spacing w:after="120"/>
              <w:rPr>
                <w:rFonts w:ascii="Arial" w:hAnsi="Arial" w:cs="Arial"/>
                <w:sz w:val="18"/>
              </w:rPr>
            </w:pPr>
            <w:r w:rsidRPr="00BA453C">
              <w:rPr>
                <w:rFonts w:ascii="Arial" w:hAnsi="Arial" w:cs="Arial"/>
                <w:sz w:val="18"/>
              </w:rPr>
              <w:t xml:space="preserve">Major/minor </w:t>
            </w:r>
            <w:r w:rsidRPr="00BA453C">
              <w:rPr>
                <w:rFonts w:ascii="Arial" w:hAnsi="Arial" w:cs="Arial"/>
                <w:sz w:val="18"/>
              </w:rPr>
              <w:lastRenderedPageBreak/>
              <w:t>revision</w:t>
            </w:r>
          </w:p>
        </w:tc>
        <w:tc>
          <w:tcPr>
            <w:tcW w:w="1871" w:type="dxa"/>
          </w:tcPr>
          <w:p w14:paraId="72294894" w14:textId="77777777" w:rsidR="00422B69" w:rsidRPr="00BA453C" w:rsidRDefault="00422B69" w:rsidP="00710647">
            <w:pPr>
              <w:spacing w:after="120"/>
              <w:ind w:right="-34"/>
              <w:rPr>
                <w:rFonts w:ascii="Arial" w:hAnsi="Arial" w:cs="Arial"/>
                <w:sz w:val="18"/>
              </w:rPr>
            </w:pPr>
            <w:r w:rsidRPr="00BA453C">
              <w:rPr>
                <w:rFonts w:ascii="Arial" w:hAnsi="Arial" w:cs="Arial"/>
                <w:sz w:val="18"/>
              </w:rPr>
              <w:lastRenderedPageBreak/>
              <w:t>Start date of</w:t>
            </w:r>
            <w:r w:rsidR="00710647">
              <w:rPr>
                <w:rFonts w:ascii="Arial" w:hAnsi="Arial" w:cs="Arial"/>
                <w:sz w:val="18"/>
              </w:rPr>
              <w:t xml:space="preserve"> delivery </w:t>
            </w:r>
            <w:r w:rsidR="00710647">
              <w:rPr>
                <w:rFonts w:ascii="Arial" w:hAnsi="Arial" w:cs="Arial"/>
                <w:sz w:val="18"/>
              </w:rPr>
              <w:lastRenderedPageBreak/>
              <w:t xml:space="preserve">of </w:t>
            </w:r>
            <w:r w:rsidRPr="00BA453C">
              <w:rPr>
                <w:rFonts w:ascii="Arial" w:hAnsi="Arial" w:cs="Arial"/>
                <w:sz w:val="18"/>
              </w:rPr>
              <w:t>revised version</w:t>
            </w:r>
          </w:p>
        </w:tc>
        <w:tc>
          <w:tcPr>
            <w:tcW w:w="2552" w:type="dxa"/>
          </w:tcPr>
          <w:p w14:paraId="34D24FD3" w14:textId="77777777" w:rsidR="00422B69" w:rsidRPr="00BA453C" w:rsidRDefault="00422B69" w:rsidP="00302082">
            <w:pPr>
              <w:spacing w:after="120"/>
              <w:ind w:right="-330"/>
              <w:rPr>
                <w:rFonts w:ascii="Arial" w:hAnsi="Arial" w:cs="Arial"/>
                <w:sz w:val="18"/>
              </w:rPr>
            </w:pPr>
            <w:r w:rsidRPr="00BA453C">
              <w:rPr>
                <w:rFonts w:ascii="Arial" w:hAnsi="Arial" w:cs="Arial"/>
                <w:sz w:val="18"/>
              </w:rPr>
              <w:lastRenderedPageBreak/>
              <w:t>Section revised</w:t>
            </w:r>
          </w:p>
        </w:tc>
        <w:tc>
          <w:tcPr>
            <w:tcW w:w="3032" w:type="dxa"/>
          </w:tcPr>
          <w:p w14:paraId="034D2773" w14:textId="77777777" w:rsidR="00422B69" w:rsidRPr="00BA453C" w:rsidRDefault="00422B69" w:rsidP="00302082">
            <w:pPr>
              <w:spacing w:after="120"/>
              <w:ind w:right="-330"/>
              <w:rPr>
                <w:rFonts w:ascii="Arial" w:hAnsi="Arial" w:cs="Arial"/>
                <w:sz w:val="18"/>
              </w:rPr>
            </w:pPr>
            <w:r w:rsidRPr="00BA453C">
              <w:rPr>
                <w:rFonts w:ascii="Arial" w:hAnsi="Arial" w:cs="Arial"/>
                <w:sz w:val="18"/>
              </w:rPr>
              <w:t>Impacts PLOs</w:t>
            </w:r>
            <w:r w:rsidR="00694309">
              <w:rPr>
                <w:rFonts w:ascii="Arial" w:hAnsi="Arial" w:cs="Arial"/>
                <w:sz w:val="18"/>
              </w:rPr>
              <w:t xml:space="preserve"> (</w:t>
            </w:r>
            <w:r w:rsidR="001A425B" w:rsidRPr="00BA453C">
              <w:rPr>
                <w:rFonts w:ascii="Arial" w:hAnsi="Arial" w:cs="Arial"/>
                <w:sz w:val="18"/>
              </w:rPr>
              <w:t>Q6&amp;7 cover sheet)</w:t>
            </w:r>
          </w:p>
        </w:tc>
      </w:tr>
      <w:tr w:rsidR="00302082" w:rsidRPr="00302082" w14:paraId="7A474D0B" w14:textId="77777777" w:rsidTr="00710647">
        <w:trPr>
          <w:trHeight w:val="305"/>
        </w:trPr>
        <w:tc>
          <w:tcPr>
            <w:tcW w:w="1526" w:type="dxa"/>
          </w:tcPr>
          <w:p w14:paraId="0CAF62B7" w14:textId="77777777" w:rsidR="00422B69" w:rsidRPr="00302082" w:rsidRDefault="00422B69" w:rsidP="00302082">
            <w:pPr>
              <w:spacing w:after="120"/>
              <w:ind w:right="-330"/>
              <w:rPr>
                <w:rFonts w:ascii="Arial" w:hAnsi="Arial" w:cs="Arial"/>
              </w:rPr>
            </w:pPr>
          </w:p>
        </w:tc>
        <w:tc>
          <w:tcPr>
            <w:tcW w:w="1701" w:type="dxa"/>
          </w:tcPr>
          <w:p w14:paraId="3F6AB11D" w14:textId="77777777" w:rsidR="00422B69" w:rsidRPr="00302082" w:rsidRDefault="00422B69" w:rsidP="00302082">
            <w:pPr>
              <w:spacing w:after="120"/>
              <w:ind w:right="-330"/>
              <w:rPr>
                <w:rFonts w:ascii="Arial" w:hAnsi="Arial" w:cs="Arial"/>
              </w:rPr>
            </w:pPr>
          </w:p>
        </w:tc>
        <w:tc>
          <w:tcPr>
            <w:tcW w:w="1871" w:type="dxa"/>
          </w:tcPr>
          <w:p w14:paraId="7B198CEF" w14:textId="77777777" w:rsidR="00422B69" w:rsidRPr="00302082" w:rsidRDefault="00422B69" w:rsidP="00302082">
            <w:pPr>
              <w:spacing w:after="120"/>
              <w:ind w:right="-330"/>
              <w:rPr>
                <w:rFonts w:ascii="Arial" w:hAnsi="Arial" w:cs="Arial"/>
              </w:rPr>
            </w:pPr>
          </w:p>
        </w:tc>
        <w:tc>
          <w:tcPr>
            <w:tcW w:w="2552" w:type="dxa"/>
          </w:tcPr>
          <w:p w14:paraId="1E40A024" w14:textId="77777777" w:rsidR="00422B69" w:rsidRPr="00302082" w:rsidRDefault="00422B69" w:rsidP="00302082">
            <w:pPr>
              <w:spacing w:after="120"/>
              <w:ind w:right="-330"/>
              <w:rPr>
                <w:rFonts w:ascii="Arial" w:hAnsi="Arial" w:cs="Arial"/>
              </w:rPr>
            </w:pPr>
          </w:p>
        </w:tc>
        <w:tc>
          <w:tcPr>
            <w:tcW w:w="3032" w:type="dxa"/>
          </w:tcPr>
          <w:p w14:paraId="304C4D89" w14:textId="77777777" w:rsidR="00422B69" w:rsidRPr="00302082" w:rsidRDefault="00422B69" w:rsidP="00302082">
            <w:pPr>
              <w:spacing w:after="120"/>
              <w:ind w:right="-330"/>
              <w:rPr>
                <w:rFonts w:ascii="Arial" w:hAnsi="Arial" w:cs="Arial"/>
              </w:rPr>
            </w:pPr>
          </w:p>
        </w:tc>
      </w:tr>
      <w:tr w:rsidR="00302082" w:rsidRPr="00302082" w14:paraId="7A6A9CE4" w14:textId="77777777" w:rsidTr="00710647">
        <w:trPr>
          <w:trHeight w:val="305"/>
        </w:trPr>
        <w:tc>
          <w:tcPr>
            <w:tcW w:w="1526" w:type="dxa"/>
          </w:tcPr>
          <w:p w14:paraId="1C639BC1" w14:textId="77777777" w:rsidR="00422B69" w:rsidRPr="00302082" w:rsidRDefault="00422B69" w:rsidP="00302082">
            <w:pPr>
              <w:spacing w:after="120"/>
              <w:ind w:right="-330"/>
              <w:rPr>
                <w:rFonts w:ascii="Arial" w:hAnsi="Arial" w:cs="Arial"/>
              </w:rPr>
            </w:pPr>
          </w:p>
        </w:tc>
        <w:tc>
          <w:tcPr>
            <w:tcW w:w="1701" w:type="dxa"/>
          </w:tcPr>
          <w:p w14:paraId="345AFF39" w14:textId="77777777" w:rsidR="00422B69" w:rsidRPr="00302082" w:rsidRDefault="00422B69" w:rsidP="00302082">
            <w:pPr>
              <w:spacing w:after="120"/>
              <w:ind w:right="-330"/>
              <w:rPr>
                <w:rFonts w:ascii="Arial" w:hAnsi="Arial" w:cs="Arial"/>
              </w:rPr>
            </w:pPr>
          </w:p>
        </w:tc>
        <w:tc>
          <w:tcPr>
            <w:tcW w:w="1871" w:type="dxa"/>
          </w:tcPr>
          <w:p w14:paraId="21FE0BD2" w14:textId="77777777" w:rsidR="00422B69" w:rsidRPr="00302082" w:rsidRDefault="00422B69" w:rsidP="00302082">
            <w:pPr>
              <w:spacing w:after="120"/>
              <w:ind w:right="-330"/>
              <w:rPr>
                <w:rFonts w:ascii="Arial" w:hAnsi="Arial" w:cs="Arial"/>
              </w:rPr>
            </w:pPr>
          </w:p>
        </w:tc>
        <w:tc>
          <w:tcPr>
            <w:tcW w:w="2552" w:type="dxa"/>
          </w:tcPr>
          <w:p w14:paraId="2A183029" w14:textId="77777777" w:rsidR="00422B69" w:rsidRPr="00302082" w:rsidRDefault="00422B69" w:rsidP="00302082">
            <w:pPr>
              <w:spacing w:after="120"/>
              <w:ind w:right="-330"/>
              <w:rPr>
                <w:rFonts w:ascii="Arial" w:hAnsi="Arial" w:cs="Arial"/>
              </w:rPr>
            </w:pPr>
          </w:p>
        </w:tc>
        <w:tc>
          <w:tcPr>
            <w:tcW w:w="3032" w:type="dxa"/>
          </w:tcPr>
          <w:p w14:paraId="7CFC698F" w14:textId="77777777" w:rsidR="00422B69" w:rsidRPr="00302082" w:rsidRDefault="00422B69" w:rsidP="00302082">
            <w:pPr>
              <w:spacing w:after="120"/>
              <w:ind w:right="-330"/>
              <w:rPr>
                <w:rFonts w:ascii="Arial" w:hAnsi="Arial" w:cs="Arial"/>
              </w:rPr>
            </w:pPr>
          </w:p>
        </w:tc>
      </w:tr>
    </w:tbl>
    <w:p w14:paraId="6711C01A" w14:textId="77777777" w:rsidR="00D83563" w:rsidRPr="00302082" w:rsidRDefault="00D83563" w:rsidP="00302082">
      <w:pPr>
        <w:spacing w:after="120" w:line="240" w:lineRule="auto"/>
        <w:ind w:right="-330"/>
        <w:rPr>
          <w:rFonts w:ascii="Arial" w:hAnsi="Arial" w:cs="Arial"/>
        </w:rPr>
      </w:pPr>
    </w:p>
    <w:sectPr w:rsidR="00D83563" w:rsidRPr="00302082" w:rsidSect="00F85F05">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2411D" w14:textId="77777777" w:rsidR="00AE00E8" w:rsidRDefault="00AE00E8" w:rsidP="009A2D37">
      <w:pPr>
        <w:spacing w:after="0" w:line="240" w:lineRule="auto"/>
      </w:pPr>
      <w:r>
        <w:separator/>
      </w:r>
    </w:p>
  </w:endnote>
  <w:endnote w:type="continuationSeparator" w:id="0">
    <w:p w14:paraId="660985BD" w14:textId="77777777" w:rsidR="00AE00E8" w:rsidRDefault="00AE00E8" w:rsidP="009A2D37">
      <w:pPr>
        <w:spacing w:after="0" w:line="240" w:lineRule="auto"/>
      </w:pPr>
      <w:r>
        <w:continuationSeparator/>
      </w:r>
    </w:p>
  </w:endnote>
  <w:endnote w:type="continuationNotice" w:id="1">
    <w:p w14:paraId="756CC77D" w14:textId="77777777" w:rsidR="00AE00E8" w:rsidRDefault="00AE0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ntin">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F6FB4" w14:textId="77777777" w:rsidR="00F85F05" w:rsidRDefault="00F85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59864"/>
      <w:docPartObj>
        <w:docPartGallery w:val="Page Numbers (Bottom of Page)"/>
        <w:docPartUnique/>
      </w:docPartObj>
    </w:sdtPr>
    <w:sdtEndPr/>
    <w:sdtContent>
      <w:p w14:paraId="27A06E3D" w14:textId="77777777" w:rsidR="008B2543" w:rsidRDefault="0019787E" w:rsidP="009A2D37">
        <w:pPr>
          <w:pStyle w:val="Footer"/>
          <w:jc w:val="center"/>
        </w:pPr>
        <w:r>
          <w:fldChar w:fldCharType="begin"/>
        </w:r>
        <w:r>
          <w:instrText xml:space="preserve"> PAGE   \* MERGEFORMAT </w:instrText>
        </w:r>
        <w:r>
          <w:fldChar w:fldCharType="separate"/>
        </w:r>
        <w:r w:rsidR="00DA627D">
          <w:rPr>
            <w:noProof/>
          </w:rPr>
          <w:t>5</w:t>
        </w:r>
        <w:r>
          <w:rPr>
            <w:noProof/>
          </w:rPr>
          <w:fldChar w:fldCharType="end"/>
        </w:r>
      </w:p>
    </w:sdtContent>
  </w:sdt>
  <w:p w14:paraId="50B1EB62" w14:textId="45EC7EEC" w:rsidR="008B2543" w:rsidRPr="007B7724" w:rsidRDefault="00F85F05" w:rsidP="00F85F05">
    <w:pPr>
      <w:pStyle w:val="Footer"/>
      <w:spacing w:after="120"/>
      <w:ind w:right="-330"/>
      <w:rPr>
        <w:rFonts w:ascii="Arial" w:hAnsi="Arial"/>
        <w:sz w:val="18"/>
      </w:rPr>
    </w:pPr>
    <w:r w:rsidRPr="00F85F05">
      <w:rPr>
        <w:rFonts w:ascii="Arial" w:hAnsi="Arial"/>
        <w:sz w:val="18"/>
      </w:rPr>
      <w:t xml:space="preserve">Physical Chemistry 1 - Energy and Rates </w:t>
    </w:r>
    <w:r w:rsidRPr="00F85F05">
      <w:rPr>
        <w:rFonts w:ascii="Arial" w:hAnsi="Arial"/>
        <w:sz w:val="18"/>
      </w:rPr>
      <w:t>(CHEM3630/CH363)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311339"/>
      <w:docPartObj>
        <w:docPartGallery w:val="Page Numbers (Bottom of Page)"/>
        <w:docPartUnique/>
      </w:docPartObj>
    </w:sdtPr>
    <w:sdtEndPr/>
    <w:sdtContent>
      <w:p w14:paraId="135ACAC4" w14:textId="77777777" w:rsidR="00EB41D1" w:rsidRDefault="00EB41D1" w:rsidP="00EB41D1">
        <w:pPr>
          <w:pStyle w:val="Footer"/>
          <w:jc w:val="center"/>
        </w:pPr>
        <w:r>
          <w:fldChar w:fldCharType="begin"/>
        </w:r>
        <w:r>
          <w:instrText xml:space="preserve"> PAGE   \* MERGEFORMAT </w:instrText>
        </w:r>
        <w:r>
          <w:fldChar w:fldCharType="separate"/>
        </w:r>
        <w:r w:rsidR="00DA627D">
          <w:rPr>
            <w:noProof/>
          </w:rPr>
          <w:t>1</w:t>
        </w:r>
        <w:r>
          <w:rPr>
            <w:noProof/>
          </w:rPr>
          <w:fldChar w:fldCharType="end"/>
        </w:r>
      </w:p>
    </w:sdtContent>
  </w:sdt>
  <w:p w14:paraId="09412AB3" w14:textId="77777777" w:rsidR="009503E1" w:rsidRPr="009503E1" w:rsidRDefault="009503E1" w:rsidP="009503E1">
    <w:pPr>
      <w:spacing w:after="0" w:line="240" w:lineRule="auto"/>
      <w:ind w:left="567" w:right="260"/>
      <w:jc w:val="both"/>
      <w:rPr>
        <w:rFonts w:ascii="Arial" w:hAnsi="Arial" w:cs="Arial"/>
        <w:iCs/>
        <w:sz w:val="18"/>
        <w:szCs w:val="18"/>
      </w:rPr>
    </w:pPr>
    <w:r w:rsidRPr="009503E1">
      <w:rPr>
        <w:rFonts w:ascii="Arial" w:hAnsi="Arial" w:cs="Arial"/>
        <w:sz w:val="18"/>
        <w:szCs w:val="18"/>
      </w:rPr>
      <w:t>Physical Chemistry 1 - Energy and Rates (CHEM3630</w:t>
    </w:r>
    <w:r w:rsidRPr="009503E1">
      <w:rPr>
        <w:rFonts w:ascii="Arial" w:hAnsi="Arial" w:cs="Arial"/>
        <w:iCs/>
        <w:sz w:val="18"/>
        <w:szCs w:val="18"/>
      </w:rPr>
      <w:t>/</w:t>
    </w:r>
    <w:r w:rsidRPr="009503E1">
      <w:rPr>
        <w:rFonts w:ascii="Arial" w:hAnsi="Arial" w:cs="Arial"/>
        <w:sz w:val="18"/>
        <w:szCs w:val="18"/>
      </w:rPr>
      <w:t>CH363)</w:t>
    </w:r>
  </w:p>
  <w:p w14:paraId="2ACA8340" w14:textId="77777777" w:rsidR="00F17B94" w:rsidRDefault="00F17B94" w:rsidP="00EB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2CB73" w14:textId="77777777" w:rsidR="00AE00E8" w:rsidRDefault="00AE00E8" w:rsidP="009A2D37">
      <w:pPr>
        <w:spacing w:after="0" w:line="240" w:lineRule="auto"/>
      </w:pPr>
      <w:r>
        <w:separator/>
      </w:r>
    </w:p>
  </w:footnote>
  <w:footnote w:type="continuationSeparator" w:id="0">
    <w:p w14:paraId="42444E24" w14:textId="77777777" w:rsidR="00AE00E8" w:rsidRDefault="00AE00E8" w:rsidP="009A2D37">
      <w:pPr>
        <w:spacing w:after="0" w:line="240" w:lineRule="auto"/>
      </w:pPr>
      <w:r>
        <w:continuationSeparator/>
      </w:r>
    </w:p>
  </w:footnote>
  <w:footnote w:type="continuationNotice" w:id="1">
    <w:p w14:paraId="4AADDA6D" w14:textId="77777777" w:rsidR="00AE00E8" w:rsidRDefault="00AE00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2F84" w14:textId="77777777" w:rsidR="00F85F05" w:rsidRDefault="00F85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43694"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242B6322" wp14:editId="2F86CFDE">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444EB916" w14:textId="77777777" w:rsidR="008B2543" w:rsidRPr="008C00F8" w:rsidRDefault="008B2543" w:rsidP="005E6D38">
    <w:pPr>
      <w:pStyle w:val="Heading1"/>
      <w:spacing w:before="60" w:after="60"/>
      <w:rPr>
        <w:rFonts w:ascii="Arial" w:hAnsi="Arial" w:cs="Arial"/>
      </w:rPr>
    </w:pPr>
  </w:p>
  <w:p w14:paraId="1B1F5B6F" w14:textId="77777777" w:rsidR="008B2543" w:rsidRDefault="008B2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F8F73"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61E13A2F" wp14:editId="1882024E">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 COVER SHEET</w:t>
    </w:r>
  </w:p>
  <w:p w14:paraId="10FEF849"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C846251"/>
    <w:multiLevelType w:val="hybridMultilevel"/>
    <w:tmpl w:val="23329090"/>
    <w:lvl w:ilvl="0" w:tplc="20D633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59AA10F9"/>
    <w:multiLevelType w:val="hybridMultilevel"/>
    <w:tmpl w:val="549C4CAA"/>
    <w:lvl w:ilvl="0" w:tplc="A1802336">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CC2591B"/>
    <w:multiLevelType w:val="hybridMultilevel"/>
    <w:tmpl w:val="23329090"/>
    <w:lvl w:ilvl="0" w:tplc="20D633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688F7C44"/>
    <w:multiLevelType w:val="hybridMultilevel"/>
    <w:tmpl w:val="161EC0D6"/>
    <w:lvl w:ilvl="0" w:tplc="8F16A9F0">
      <w:start w:val="1"/>
      <w:numFmt w:val="decimal"/>
      <w:lvlText w:val="9.%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EC83C5C"/>
    <w:multiLevelType w:val="multilevel"/>
    <w:tmpl w:val="26168AE8"/>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2E50AB6"/>
    <w:multiLevelType w:val="hybridMultilevel"/>
    <w:tmpl w:val="480E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00FC0"/>
    <w:multiLevelType w:val="hybridMultilevel"/>
    <w:tmpl w:val="C4B4A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953EAD"/>
    <w:multiLevelType w:val="hybridMultilevel"/>
    <w:tmpl w:val="7BF4B9D0"/>
    <w:lvl w:ilvl="0" w:tplc="FF6EC26E">
      <w:start w:val="1"/>
      <w:numFmt w:val="decimal"/>
      <w:lvlText w:val="8.%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 w:numId="5">
    <w:abstractNumId w:val="8"/>
  </w:num>
  <w:num w:numId="6">
    <w:abstractNumId w:val="6"/>
  </w:num>
  <w:num w:numId="7">
    <w:abstractNumId w:val="14"/>
  </w:num>
  <w:num w:numId="8">
    <w:abstractNumId w:val="7"/>
  </w:num>
  <w:num w:numId="9">
    <w:abstractNumId w:val="4"/>
  </w:num>
  <w:num w:numId="10">
    <w:abstractNumId w:val="11"/>
  </w:num>
  <w:num w:numId="11">
    <w:abstractNumId w:val="5"/>
  </w:num>
  <w:num w:numId="12">
    <w:abstractNumId w:val="9"/>
  </w:num>
  <w:num w:numId="13">
    <w:abstractNumId w:val="15"/>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D37"/>
    <w:rsid w:val="00000C8C"/>
    <w:rsid w:val="000017F2"/>
    <w:rsid w:val="00005661"/>
    <w:rsid w:val="00010A16"/>
    <w:rsid w:val="0001243F"/>
    <w:rsid w:val="00021EA0"/>
    <w:rsid w:val="00025992"/>
    <w:rsid w:val="00025CEE"/>
    <w:rsid w:val="00027937"/>
    <w:rsid w:val="00030C9E"/>
    <w:rsid w:val="00031E67"/>
    <w:rsid w:val="000408CC"/>
    <w:rsid w:val="000421AA"/>
    <w:rsid w:val="00045373"/>
    <w:rsid w:val="000565D5"/>
    <w:rsid w:val="00063A2F"/>
    <w:rsid w:val="000678D3"/>
    <w:rsid w:val="00086A12"/>
    <w:rsid w:val="00094810"/>
    <w:rsid w:val="0009623B"/>
    <w:rsid w:val="00096DA4"/>
    <w:rsid w:val="000A0175"/>
    <w:rsid w:val="000C0294"/>
    <w:rsid w:val="000C3A7E"/>
    <w:rsid w:val="000C6211"/>
    <w:rsid w:val="000C7A1C"/>
    <w:rsid w:val="000D2A8A"/>
    <w:rsid w:val="000D32AC"/>
    <w:rsid w:val="000E20C1"/>
    <w:rsid w:val="000E2871"/>
    <w:rsid w:val="000E3B73"/>
    <w:rsid w:val="000F6C56"/>
    <w:rsid w:val="000F7FBF"/>
    <w:rsid w:val="00106BE5"/>
    <w:rsid w:val="00110947"/>
    <w:rsid w:val="00111906"/>
    <w:rsid w:val="00111CB3"/>
    <w:rsid w:val="00117577"/>
    <w:rsid w:val="00117793"/>
    <w:rsid w:val="001206E4"/>
    <w:rsid w:val="001214D3"/>
    <w:rsid w:val="00121BFC"/>
    <w:rsid w:val="001402AD"/>
    <w:rsid w:val="001540CE"/>
    <w:rsid w:val="0015717B"/>
    <w:rsid w:val="00157AA7"/>
    <w:rsid w:val="00157ACA"/>
    <w:rsid w:val="00160427"/>
    <w:rsid w:val="00162D46"/>
    <w:rsid w:val="00172793"/>
    <w:rsid w:val="0017334D"/>
    <w:rsid w:val="00180558"/>
    <w:rsid w:val="00180B3E"/>
    <w:rsid w:val="001811E5"/>
    <w:rsid w:val="00183B34"/>
    <w:rsid w:val="00185F46"/>
    <w:rsid w:val="00196C6A"/>
    <w:rsid w:val="0019787E"/>
    <w:rsid w:val="001A425B"/>
    <w:rsid w:val="001A7762"/>
    <w:rsid w:val="001B0535"/>
    <w:rsid w:val="001B1B28"/>
    <w:rsid w:val="001B27FB"/>
    <w:rsid w:val="001B4F6E"/>
    <w:rsid w:val="001C1787"/>
    <w:rsid w:val="001C4A85"/>
    <w:rsid w:val="001C5443"/>
    <w:rsid w:val="001D0C7D"/>
    <w:rsid w:val="001D1F2D"/>
    <w:rsid w:val="001D2314"/>
    <w:rsid w:val="001D6398"/>
    <w:rsid w:val="001E1F45"/>
    <w:rsid w:val="001E62C1"/>
    <w:rsid w:val="001E72A8"/>
    <w:rsid w:val="001F0779"/>
    <w:rsid w:val="001F3C3E"/>
    <w:rsid w:val="00201C5F"/>
    <w:rsid w:val="0020243A"/>
    <w:rsid w:val="00204081"/>
    <w:rsid w:val="002041DE"/>
    <w:rsid w:val="0021578E"/>
    <w:rsid w:val="00217299"/>
    <w:rsid w:val="00220C33"/>
    <w:rsid w:val="00227582"/>
    <w:rsid w:val="002302FD"/>
    <w:rsid w:val="002308BE"/>
    <w:rsid w:val="002407C0"/>
    <w:rsid w:val="002461AF"/>
    <w:rsid w:val="002465A1"/>
    <w:rsid w:val="00264576"/>
    <w:rsid w:val="0026585A"/>
    <w:rsid w:val="00266735"/>
    <w:rsid w:val="00273CF0"/>
    <w:rsid w:val="002748D4"/>
    <w:rsid w:val="00274ED7"/>
    <w:rsid w:val="0028461D"/>
    <w:rsid w:val="0028590C"/>
    <w:rsid w:val="00286C5F"/>
    <w:rsid w:val="00292C46"/>
    <w:rsid w:val="002938D6"/>
    <w:rsid w:val="00294B73"/>
    <w:rsid w:val="002A0C18"/>
    <w:rsid w:val="002A219B"/>
    <w:rsid w:val="002A22DB"/>
    <w:rsid w:val="002B20F5"/>
    <w:rsid w:val="002B2A1A"/>
    <w:rsid w:val="002B71F2"/>
    <w:rsid w:val="002C0861"/>
    <w:rsid w:val="002D57CA"/>
    <w:rsid w:val="002E71C0"/>
    <w:rsid w:val="002E7B66"/>
    <w:rsid w:val="002F05F4"/>
    <w:rsid w:val="002F0CE4"/>
    <w:rsid w:val="002F23EF"/>
    <w:rsid w:val="002F2626"/>
    <w:rsid w:val="00302082"/>
    <w:rsid w:val="00306620"/>
    <w:rsid w:val="00320FAC"/>
    <w:rsid w:val="003262B9"/>
    <w:rsid w:val="00334A02"/>
    <w:rsid w:val="00335875"/>
    <w:rsid w:val="00335FBE"/>
    <w:rsid w:val="00351D4F"/>
    <w:rsid w:val="00351F0E"/>
    <w:rsid w:val="00352D8E"/>
    <w:rsid w:val="00356B68"/>
    <w:rsid w:val="0035702D"/>
    <w:rsid w:val="003604D4"/>
    <w:rsid w:val="003627B0"/>
    <w:rsid w:val="00374DF6"/>
    <w:rsid w:val="003759B0"/>
    <w:rsid w:val="00375F84"/>
    <w:rsid w:val="00376E34"/>
    <w:rsid w:val="003804E7"/>
    <w:rsid w:val="003836B3"/>
    <w:rsid w:val="003934D2"/>
    <w:rsid w:val="003973A1"/>
    <w:rsid w:val="003A5DA0"/>
    <w:rsid w:val="003A5EEB"/>
    <w:rsid w:val="003A6143"/>
    <w:rsid w:val="003B35F4"/>
    <w:rsid w:val="003B7C76"/>
    <w:rsid w:val="003C3E0C"/>
    <w:rsid w:val="003C65F1"/>
    <w:rsid w:val="003C776B"/>
    <w:rsid w:val="003D4A1C"/>
    <w:rsid w:val="003D7AA0"/>
    <w:rsid w:val="003E1FF7"/>
    <w:rsid w:val="003E311D"/>
    <w:rsid w:val="003F3578"/>
    <w:rsid w:val="003F4470"/>
    <w:rsid w:val="003F5A04"/>
    <w:rsid w:val="003F67CD"/>
    <w:rsid w:val="00402ED7"/>
    <w:rsid w:val="004114F8"/>
    <w:rsid w:val="00422B69"/>
    <w:rsid w:val="00423D86"/>
    <w:rsid w:val="00424C90"/>
    <w:rsid w:val="00436BE9"/>
    <w:rsid w:val="00441E76"/>
    <w:rsid w:val="004443DA"/>
    <w:rsid w:val="00446A75"/>
    <w:rsid w:val="004474A2"/>
    <w:rsid w:val="00455070"/>
    <w:rsid w:val="00460925"/>
    <w:rsid w:val="00471C6C"/>
    <w:rsid w:val="00472023"/>
    <w:rsid w:val="00486993"/>
    <w:rsid w:val="00492DA4"/>
    <w:rsid w:val="00496AA3"/>
    <w:rsid w:val="00497C98"/>
    <w:rsid w:val="004A39D7"/>
    <w:rsid w:val="004A55FA"/>
    <w:rsid w:val="004B5D03"/>
    <w:rsid w:val="004C1EC4"/>
    <w:rsid w:val="004D035C"/>
    <w:rsid w:val="004D48B8"/>
    <w:rsid w:val="004F2DF9"/>
    <w:rsid w:val="004F3C18"/>
    <w:rsid w:val="004F4328"/>
    <w:rsid w:val="005005E4"/>
    <w:rsid w:val="00513689"/>
    <w:rsid w:val="0051375A"/>
    <w:rsid w:val="00521097"/>
    <w:rsid w:val="0053059E"/>
    <w:rsid w:val="005320FC"/>
    <w:rsid w:val="00532F6F"/>
    <w:rsid w:val="00533663"/>
    <w:rsid w:val="005460C2"/>
    <w:rsid w:val="005526FB"/>
    <w:rsid w:val="0055280A"/>
    <w:rsid w:val="005548E1"/>
    <w:rsid w:val="0055585D"/>
    <w:rsid w:val="0056127B"/>
    <w:rsid w:val="00561D26"/>
    <w:rsid w:val="00564738"/>
    <w:rsid w:val="00567EC9"/>
    <w:rsid w:val="00571630"/>
    <w:rsid w:val="005759F4"/>
    <w:rsid w:val="005779D1"/>
    <w:rsid w:val="0058041A"/>
    <w:rsid w:val="0058743D"/>
    <w:rsid w:val="00587BF7"/>
    <w:rsid w:val="00592034"/>
    <w:rsid w:val="005920C7"/>
    <w:rsid w:val="0059477B"/>
    <w:rsid w:val="00596884"/>
    <w:rsid w:val="005A14B5"/>
    <w:rsid w:val="005B5A98"/>
    <w:rsid w:val="005C1A4F"/>
    <w:rsid w:val="005C27D7"/>
    <w:rsid w:val="005D7CD0"/>
    <w:rsid w:val="005E1A3A"/>
    <w:rsid w:val="005E6ADC"/>
    <w:rsid w:val="005E6D10"/>
    <w:rsid w:val="005E6D38"/>
    <w:rsid w:val="005E7B3F"/>
    <w:rsid w:val="005F040F"/>
    <w:rsid w:val="005F2C42"/>
    <w:rsid w:val="00602EB8"/>
    <w:rsid w:val="006043FC"/>
    <w:rsid w:val="006050CF"/>
    <w:rsid w:val="0061218B"/>
    <w:rsid w:val="0062219E"/>
    <w:rsid w:val="0062416A"/>
    <w:rsid w:val="006253AA"/>
    <w:rsid w:val="00626023"/>
    <w:rsid w:val="0062733B"/>
    <w:rsid w:val="00627408"/>
    <w:rsid w:val="00633150"/>
    <w:rsid w:val="00637A50"/>
    <w:rsid w:val="00641D6D"/>
    <w:rsid w:val="0064364E"/>
    <w:rsid w:val="006438F3"/>
    <w:rsid w:val="00647907"/>
    <w:rsid w:val="00651A82"/>
    <w:rsid w:val="006525E9"/>
    <w:rsid w:val="0066747B"/>
    <w:rsid w:val="006725EC"/>
    <w:rsid w:val="00674ED0"/>
    <w:rsid w:val="00682650"/>
    <w:rsid w:val="00683609"/>
    <w:rsid w:val="00684851"/>
    <w:rsid w:val="00694309"/>
    <w:rsid w:val="00695285"/>
    <w:rsid w:val="00696FF5"/>
    <w:rsid w:val="006A04DF"/>
    <w:rsid w:val="006A6BB4"/>
    <w:rsid w:val="006A7FB0"/>
    <w:rsid w:val="006B54CE"/>
    <w:rsid w:val="006B6053"/>
    <w:rsid w:val="006C2A9A"/>
    <w:rsid w:val="006C423D"/>
    <w:rsid w:val="006C46EF"/>
    <w:rsid w:val="006C4C67"/>
    <w:rsid w:val="006D1229"/>
    <w:rsid w:val="006D13C0"/>
    <w:rsid w:val="006D41AB"/>
    <w:rsid w:val="006D444F"/>
    <w:rsid w:val="006E4FEA"/>
    <w:rsid w:val="006F1A15"/>
    <w:rsid w:val="006F3F8B"/>
    <w:rsid w:val="006F524C"/>
    <w:rsid w:val="006F6AE7"/>
    <w:rsid w:val="00700488"/>
    <w:rsid w:val="00703404"/>
    <w:rsid w:val="00703F92"/>
    <w:rsid w:val="00704637"/>
    <w:rsid w:val="007105E4"/>
    <w:rsid w:val="00710647"/>
    <w:rsid w:val="0071384A"/>
    <w:rsid w:val="00714EE5"/>
    <w:rsid w:val="00717627"/>
    <w:rsid w:val="00720270"/>
    <w:rsid w:val="00724362"/>
    <w:rsid w:val="00727780"/>
    <w:rsid w:val="0073792C"/>
    <w:rsid w:val="00754069"/>
    <w:rsid w:val="007667DF"/>
    <w:rsid w:val="0077080B"/>
    <w:rsid w:val="00786869"/>
    <w:rsid w:val="00787070"/>
    <w:rsid w:val="007906FD"/>
    <w:rsid w:val="0079190B"/>
    <w:rsid w:val="00797197"/>
    <w:rsid w:val="007972A7"/>
    <w:rsid w:val="007A2BA2"/>
    <w:rsid w:val="007A45EF"/>
    <w:rsid w:val="007A6245"/>
    <w:rsid w:val="007B1DB2"/>
    <w:rsid w:val="007B375B"/>
    <w:rsid w:val="007B412A"/>
    <w:rsid w:val="007B635E"/>
    <w:rsid w:val="007B731B"/>
    <w:rsid w:val="007B7724"/>
    <w:rsid w:val="007B7CDC"/>
    <w:rsid w:val="007C74B4"/>
    <w:rsid w:val="007D223E"/>
    <w:rsid w:val="007E3412"/>
    <w:rsid w:val="007F393D"/>
    <w:rsid w:val="007F4611"/>
    <w:rsid w:val="008029AF"/>
    <w:rsid w:val="00802FFA"/>
    <w:rsid w:val="008102E5"/>
    <w:rsid w:val="008111B4"/>
    <w:rsid w:val="008133F0"/>
    <w:rsid w:val="00815880"/>
    <w:rsid w:val="0082322C"/>
    <w:rsid w:val="00823942"/>
    <w:rsid w:val="00827FFD"/>
    <w:rsid w:val="00831ACB"/>
    <w:rsid w:val="00854535"/>
    <w:rsid w:val="00856EB3"/>
    <w:rsid w:val="00863C96"/>
    <w:rsid w:val="00864A72"/>
    <w:rsid w:val="00873E9F"/>
    <w:rsid w:val="00874047"/>
    <w:rsid w:val="008778CB"/>
    <w:rsid w:val="00881545"/>
    <w:rsid w:val="00883204"/>
    <w:rsid w:val="00883A3E"/>
    <w:rsid w:val="00884EA6"/>
    <w:rsid w:val="0089148D"/>
    <w:rsid w:val="00891E0D"/>
    <w:rsid w:val="008A0F36"/>
    <w:rsid w:val="008B2543"/>
    <w:rsid w:val="008B4B6E"/>
    <w:rsid w:val="008D4006"/>
    <w:rsid w:val="008D7401"/>
    <w:rsid w:val="00903DF6"/>
    <w:rsid w:val="00921CF6"/>
    <w:rsid w:val="00922E9E"/>
    <w:rsid w:val="00924EF0"/>
    <w:rsid w:val="00934D7B"/>
    <w:rsid w:val="0094048A"/>
    <w:rsid w:val="009460A1"/>
    <w:rsid w:val="00947180"/>
    <w:rsid w:val="009503E1"/>
    <w:rsid w:val="009567BE"/>
    <w:rsid w:val="009676FA"/>
    <w:rsid w:val="009679E0"/>
    <w:rsid w:val="009739AB"/>
    <w:rsid w:val="00977632"/>
    <w:rsid w:val="00982A8E"/>
    <w:rsid w:val="00987DB4"/>
    <w:rsid w:val="0099029D"/>
    <w:rsid w:val="00996204"/>
    <w:rsid w:val="009A26CB"/>
    <w:rsid w:val="009A2BC2"/>
    <w:rsid w:val="009A2D37"/>
    <w:rsid w:val="009A7587"/>
    <w:rsid w:val="009B0A69"/>
    <w:rsid w:val="009B4F5B"/>
    <w:rsid w:val="009C2474"/>
    <w:rsid w:val="009C7082"/>
    <w:rsid w:val="009D0006"/>
    <w:rsid w:val="009D068C"/>
    <w:rsid w:val="009F2E3C"/>
    <w:rsid w:val="009F3A2A"/>
    <w:rsid w:val="009F731F"/>
    <w:rsid w:val="009F7D33"/>
    <w:rsid w:val="00A021FE"/>
    <w:rsid w:val="00A1270E"/>
    <w:rsid w:val="00A15342"/>
    <w:rsid w:val="00A3007E"/>
    <w:rsid w:val="00A32048"/>
    <w:rsid w:val="00A41F06"/>
    <w:rsid w:val="00A50FD4"/>
    <w:rsid w:val="00A52DB4"/>
    <w:rsid w:val="00A618E1"/>
    <w:rsid w:val="00A629B9"/>
    <w:rsid w:val="00A70C20"/>
    <w:rsid w:val="00A74292"/>
    <w:rsid w:val="00A776DE"/>
    <w:rsid w:val="00A80640"/>
    <w:rsid w:val="00A87FFD"/>
    <w:rsid w:val="00A97038"/>
    <w:rsid w:val="00A97CB8"/>
    <w:rsid w:val="00AA3C15"/>
    <w:rsid w:val="00AA6330"/>
    <w:rsid w:val="00AC7501"/>
    <w:rsid w:val="00AD748B"/>
    <w:rsid w:val="00AE00E8"/>
    <w:rsid w:val="00AE4865"/>
    <w:rsid w:val="00AF50EE"/>
    <w:rsid w:val="00B0591D"/>
    <w:rsid w:val="00B13402"/>
    <w:rsid w:val="00B14BC2"/>
    <w:rsid w:val="00B17024"/>
    <w:rsid w:val="00B17CD2"/>
    <w:rsid w:val="00B213D2"/>
    <w:rsid w:val="00B248BA"/>
    <w:rsid w:val="00B24B56"/>
    <w:rsid w:val="00B30E07"/>
    <w:rsid w:val="00B34830"/>
    <w:rsid w:val="00B34ADD"/>
    <w:rsid w:val="00B52FF5"/>
    <w:rsid w:val="00B5498B"/>
    <w:rsid w:val="00B57219"/>
    <w:rsid w:val="00B658A3"/>
    <w:rsid w:val="00B65AAD"/>
    <w:rsid w:val="00B65EDF"/>
    <w:rsid w:val="00B72470"/>
    <w:rsid w:val="00B746A8"/>
    <w:rsid w:val="00B7664D"/>
    <w:rsid w:val="00B80989"/>
    <w:rsid w:val="00B8613B"/>
    <w:rsid w:val="00B9109B"/>
    <w:rsid w:val="00B927AE"/>
    <w:rsid w:val="00B93721"/>
    <w:rsid w:val="00B937B1"/>
    <w:rsid w:val="00B94525"/>
    <w:rsid w:val="00BA453C"/>
    <w:rsid w:val="00BA4E02"/>
    <w:rsid w:val="00BB2045"/>
    <w:rsid w:val="00BB2A6D"/>
    <w:rsid w:val="00BB4189"/>
    <w:rsid w:val="00BC19F7"/>
    <w:rsid w:val="00BC41ED"/>
    <w:rsid w:val="00BD009E"/>
    <w:rsid w:val="00BD0EF8"/>
    <w:rsid w:val="00BD7A8C"/>
    <w:rsid w:val="00BE2126"/>
    <w:rsid w:val="00BE3B17"/>
    <w:rsid w:val="00BF51AB"/>
    <w:rsid w:val="00BF716B"/>
    <w:rsid w:val="00BF7233"/>
    <w:rsid w:val="00C02AA2"/>
    <w:rsid w:val="00C0444A"/>
    <w:rsid w:val="00C04C95"/>
    <w:rsid w:val="00C12613"/>
    <w:rsid w:val="00C16DEF"/>
    <w:rsid w:val="00C2492F"/>
    <w:rsid w:val="00C35C7E"/>
    <w:rsid w:val="00C3744A"/>
    <w:rsid w:val="00C4002A"/>
    <w:rsid w:val="00C46912"/>
    <w:rsid w:val="00C612A8"/>
    <w:rsid w:val="00C618D2"/>
    <w:rsid w:val="00C67631"/>
    <w:rsid w:val="00C709C6"/>
    <w:rsid w:val="00C729D7"/>
    <w:rsid w:val="00C83354"/>
    <w:rsid w:val="00C83B4C"/>
    <w:rsid w:val="00C84004"/>
    <w:rsid w:val="00C843F6"/>
    <w:rsid w:val="00C84507"/>
    <w:rsid w:val="00C862C7"/>
    <w:rsid w:val="00CA3254"/>
    <w:rsid w:val="00CB11CE"/>
    <w:rsid w:val="00CC25A2"/>
    <w:rsid w:val="00CD4CFE"/>
    <w:rsid w:val="00CD7F07"/>
    <w:rsid w:val="00CE04F3"/>
    <w:rsid w:val="00CE12D8"/>
    <w:rsid w:val="00CE4574"/>
    <w:rsid w:val="00CE70E6"/>
    <w:rsid w:val="00CF0BCA"/>
    <w:rsid w:val="00CF2E1E"/>
    <w:rsid w:val="00D02E99"/>
    <w:rsid w:val="00D13357"/>
    <w:rsid w:val="00D13A13"/>
    <w:rsid w:val="00D2689A"/>
    <w:rsid w:val="00D47EAE"/>
    <w:rsid w:val="00D65506"/>
    <w:rsid w:val="00D773CF"/>
    <w:rsid w:val="00D83563"/>
    <w:rsid w:val="00D8448F"/>
    <w:rsid w:val="00D947CE"/>
    <w:rsid w:val="00DA4E1E"/>
    <w:rsid w:val="00DA627D"/>
    <w:rsid w:val="00DA64B6"/>
    <w:rsid w:val="00DB3211"/>
    <w:rsid w:val="00DB5C9D"/>
    <w:rsid w:val="00DB7282"/>
    <w:rsid w:val="00DD02E6"/>
    <w:rsid w:val="00DF6245"/>
    <w:rsid w:val="00DF665B"/>
    <w:rsid w:val="00E0152A"/>
    <w:rsid w:val="00E03394"/>
    <w:rsid w:val="00E066E5"/>
    <w:rsid w:val="00E21923"/>
    <w:rsid w:val="00E22F03"/>
    <w:rsid w:val="00E233C1"/>
    <w:rsid w:val="00E51404"/>
    <w:rsid w:val="00E574C9"/>
    <w:rsid w:val="00E610DE"/>
    <w:rsid w:val="00E66167"/>
    <w:rsid w:val="00E71F2F"/>
    <w:rsid w:val="00E77786"/>
    <w:rsid w:val="00E806FB"/>
    <w:rsid w:val="00EB1C2D"/>
    <w:rsid w:val="00EB2D4B"/>
    <w:rsid w:val="00EB41D1"/>
    <w:rsid w:val="00EC1810"/>
    <w:rsid w:val="00EC3FCC"/>
    <w:rsid w:val="00ED32FF"/>
    <w:rsid w:val="00EF039B"/>
    <w:rsid w:val="00EF4933"/>
    <w:rsid w:val="00EF5044"/>
    <w:rsid w:val="00EF5DCE"/>
    <w:rsid w:val="00F01956"/>
    <w:rsid w:val="00F04E37"/>
    <w:rsid w:val="00F116CE"/>
    <w:rsid w:val="00F16F93"/>
    <w:rsid w:val="00F176DE"/>
    <w:rsid w:val="00F17B94"/>
    <w:rsid w:val="00F21C47"/>
    <w:rsid w:val="00F244E2"/>
    <w:rsid w:val="00F317D7"/>
    <w:rsid w:val="00F340DE"/>
    <w:rsid w:val="00F43542"/>
    <w:rsid w:val="00F44BAB"/>
    <w:rsid w:val="00F454E2"/>
    <w:rsid w:val="00F5217F"/>
    <w:rsid w:val="00F527CB"/>
    <w:rsid w:val="00F53A5E"/>
    <w:rsid w:val="00F562AA"/>
    <w:rsid w:val="00F66975"/>
    <w:rsid w:val="00F70E6B"/>
    <w:rsid w:val="00F7105A"/>
    <w:rsid w:val="00F7710E"/>
    <w:rsid w:val="00F77676"/>
    <w:rsid w:val="00F8197C"/>
    <w:rsid w:val="00F82B4E"/>
    <w:rsid w:val="00F83B83"/>
    <w:rsid w:val="00F85F05"/>
    <w:rsid w:val="00F87559"/>
    <w:rsid w:val="00F96D71"/>
    <w:rsid w:val="00F97C9E"/>
    <w:rsid w:val="00FA20DE"/>
    <w:rsid w:val="00FA4EE8"/>
    <w:rsid w:val="00FB12CA"/>
    <w:rsid w:val="00FB2E32"/>
    <w:rsid w:val="00FB36EC"/>
    <w:rsid w:val="00FB4E1B"/>
    <w:rsid w:val="00FC0291"/>
    <w:rsid w:val="00FC1C92"/>
    <w:rsid w:val="00FD333B"/>
    <w:rsid w:val="00FD4D64"/>
    <w:rsid w:val="00FD689C"/>
    <w:rsid w:val="00FD705C"/>
    <w:rsid w:val="00FD777A"/>
    <w:rsid w:val="00FE260B"/>
    <w:rsid w:val="00FE692E"/>
    <w:rsid w:val="00FF3136"/>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F0BFB"/>
  <w15:docId w15:val="{C3C67446-3223-47D3-8CB8-DAEDDA27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273365295">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8F56F104FAFE46B24D81B5A3B5C529" ma:contentTypeVersion="0" ma:contentTypeDescription="Create a new document." ma:contentTypeScope="" ma:versionID="b01bb8f024323303441f1d5d2cf9311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40E0E-885F-124F-93E1-721E41FD9AE0}">
  <ds:schemaRefs>
    <ds:schemaRef ds:uri="http://schemas.openxmlformats.org/officeDocument/2006/bibliography"/>
  </ds:schemaRefs>
</ds:datastoreItem>
</file>

<file path=customXml/itemProps2.xml><?xml version="1.0" encoding="utf-8"?>
<ds:datastoreItem xmlns:ds="http://schemas.openxmlformats.org/officeDocument/2006/customXml" ds:itemID="{0D0DBCBC-B4AF-428C-8C07-20B8783E94D8}"/>
</file>

<file path=customXml/itemProps3.xml><?xml version="1.0" encoding="utf-8"?>
<ds:datastoreItem xmlns:ds="http://schemas.openxmlformats.org/officeDocument/2006/customXml" ds:itemID="{68A19453-DDE1-4B8B-ACED-035A2EBCC7FC}"/>
</file>

<file path=customXml/itemProps4.xml><?xml version="1.0" encoding="utf-8"?>
<ds:datastoreItem xmlns:ds="http://schemas.openxmlformats.org/officeDocument/2006/customXml" ds:itemID="{B8028A3A-94AF-4A98-8C80-F1917995B4AD}"/>
</file>

<file path=docProps/app.xml><?xml version="1.0" encoding="utf-8"?>
<Properties xmlns="http://schemas.openxmlformats.org/officeDocument/2006/extended-properties" xmlns:vt="http://schemas.openxmlformats.org/officeDocument/2006/docPropsVTypes">
  <Template>Normal</Template>
  <TotalTime>104</TotalTime>
  <Pages>4</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Daiva Nacyte</cp:lastModifiedBy>
  <cp:revision>40</cp:revision>
  <cp:lastPrinted>2019-02-26T09:40:00Z</cp:lastPrinted>
  <dcterms:created xsi:type="dcterms:W3CDTF">2020-03-06T17:03:00Z</dcterms:created>
  <dcterms:modified xsi:type="dcterms:W3CDTF">2021-01-11T10:54:00Z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0x0101007F8F56F104FAFE46B24D81B5A3B5C529</vt:lpwstr>
  </property>
</Properties>
</file>