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8FA49"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bookmarkStart w:id="0" w:name="_GoBack"/>
      <w:bookmarkEnd w:id="0"/>
      <w:r w:rsidRPr="00302082">
        <w:rPr>
          <w:rFonts w:ascii="Arial" w:hAnsi="Arial" w:cs="Arial"/>
          <w:b/>
        </w:rPr>
        <w:t>Title of the module</w:t>
      </w:r>
    </w:p>
    <w:p w14:paraId="39367FA9" w14:textId="77777777" w:rsidR="009A2D37" w:rsidRPr="00D4445B" w:rsidRDefault="009872A9" w:rsidP="009872A9">
      <w:pPr>
        <w:spacing w:after="120" w:line="240" w:lineRule="auto"/>
        <w:ind w:left="567" w:right="260"/>
        <w:jc w:val="both"/>
        <w:rPr>
          <w:rFonts w:ascii="Arial" w:hAnsi="Arial" w:cs="Arial"/>
          <w:iCs/>
        </w:rPr>
      </w:pPr>
      <w:r w:rsidRPr="00D4445B">
        <w:rPr>
          <w:rFonts w:ascii="Arial" w:hAnsi="Arial" w:cs="Arial"/>
        </w:rPr>
        <w:t xml:space="preserve">MAST3001 </w:t>
      </w:r>
      <w:r w:rsidR="00C57028" w:rsidRPr="00D4445B">
        <w:rPr>
          <w:rFonts w:ascii="Arial" w:hAnsi="Arial" w:cs="Arial"/>
          <w:iCs/>
        </w:rPr>
        <w:t>(</w:t>
      </w:r>
      <w:r w:rsidRPr="00D4445B">
        <w:rPr>
          <w:rFonts w:ascii="Arial" w:hAnsi="Arial" w:cs="Arial"/>
          <w:iCs/>
        </w:rPr>
        <w:t>MA361</w:t>
      </w:r>
      <w:r w:rsidR="00C57028" w:rsidRPr="00D4445B">
        <w:rPr>
          <w:rFonts w:ascii="Arial" w:hAnsi="Arial" w:cs="Arial"/>
          <w:iCs/>
        </w:rPr>
        <w:t>) -</w:t>
      </w:r>
      <w:r w:rsidR="009A2D37" w:rsidRPr="00D4445B">
        <w:rPr>
          <w:rFonts w:ascii="Arial" w:hAnsi="Arial" w:cs="Arial"/>
          <w:iCs/>
        </w:rPr>
        <w:t xml:space="preserve"> </w:t>
      </w:r>
      <w:r w:rsidRPr="00D4445B">
        <w:rPr>
          <w:rFonts w:ascii="Arial" w:hAnsi="Arial" w:cs="Arial"/>
          <w:iCs/>
        </w:rPr>
        <w:t>Foundation Mathematics 1</w:t>
      </w:r>
    </w:p>
    <w:p w14:paraId="7ACC58A0" w14:textId="77777777" w:rsidR="009A2D37" w:rsidRPr="00302082" w:rsidRDefault="009A2D37" w:rsidP="00302082">
      <w:pPr>
        <w:spacing w:after="120" w:line="240" w:lineRule="auto"/>
        <w:ind w:left="426" w:right="260"/>
        <w:jc w:val="both"/>
        <w:rPr>
          <w:rFonts w:ascii="Arial" w:hAnsi="Arial" w:cs="Arial"/>
        </w:rPr>
      </w:pPr>
    </w:p>
    <w:p w14:paraId="0C70DC74"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School or partner institution which will be responsible for management of the module</w:t>
      </w:r>
    </w:p>
    <w:p w14:paraId="60C5F806" w14:textId="77777777" w:rsidR="009A2D37" w:rsidRDefault="00F54305" w:rsidP="00F54305">
      <w:pPr>
        <w:ind w:left="567"/>
        <w:rPr>
          <w:rFonts w:ascii="Arial" w:hAnsi="Arial" w:cs="Arial"/>
          <w:iCs/>
        </w:rPr>
      </w:pPr>
      <w:r w:rsidRPr="00F54305">
        <w:rPr>
          <w:rFonts w:ascii="Arial" w:hAnsi="Arial" w:cs="Arial"/>
          <w:iCs/>
        </w:rPr>
        <w:t>School of Mathematics, Statistics and Actuarial Science</w:t>
      </w:r>
    </w:p>
    <w:p w14:paraId="32DAF130" w14:textId="77777777" w:rsidR="00E71700" w:rsidRPr="00F54305" w:rsidRDefault="00E71700" w:rsidP="00F54305">
      <w:pPr>
        <w:ind w:left="567"/>
        <w:rPr>
          <w:rFonts w:ascii="Arial" w:hAnsi="Arial" w:cs="Arial"/>
          <w:iCs/>
        </w:rPr>
      </w:pPr>
    </w:p>
    <w:p w14:paraId="25C8ECA0" w14:textId="77777777" w:rsidR="009A2D37" w:rsidRPr="00302082" w:rsidRDefault="00883204" w:rsidP="00696FF5">
      <w:pPr>
        <w:numPr>
          <w:ilvl w:val="0"/>
          <w:numId w:val="1"/>
        </w:numPr>
        <w:spacing w:after="120" w:line="240" w:lineRule="auto"/>
        <w:ind w:left="567" w:right="260" w:hanging="567"/>
        <w:jc w:val="both"/>
        <w:rPr>
          <w:rFonts w:ascii="Arial" w:hAnsi="Arial" w:cs="Arial"/>
          <w:b/>
        </w:rPr>
      </w:pPr>
      <w:r>
        <w:rPr>
          <w:rFonts w:ascii="Arial" w:hAnsi="Arial" w:cs="Arial"/>
          <w:b/>
        </w:rPr>
        <w:t>The level of the module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Level 6</w:t>
      </w:r>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009A2D37" w:rsidRPr="00302082">
        <w:rPr>
          <w:rFonts w:ascii="Arial" w:hAnsi="Arial" w:cs="Arial"/>
          <w:b/>
        </w:rPr>
        <w:t>)</w:t>
      </w:r>
    </w:p>
    <w:p w14:paraId="282A85ED" w14:textId="77777777" w:rsidR="009A2D37" w:rsidRPr="00F54305" w:rsidRDefault="00F54305" w:rsidP="00696FF5">
      <w:pPr>
        <w:spacing w:after="120" w:line="240" w:lineRule="auto"/>
        <w:ind w:left="567" w:right="260"/>
        <w:jc w:val="both"/>
        <w:rPr>
          <w:rFonts w:ascii="Arial" w:hAnsi="Arial" w:cs="Arial"/>
        </w:rPr>
      </w:pPr>
      <w:r>
        <w:rPr>
          <w:rFonts w:ascii="Arial" w:hAnsi="Arial" w:cs="Arial"/>
        </w:rPr>
        <w:t>Level 3</w:t>
      </w:r>
    </w:p>
    <w:p w14:paraId="026099BC" w14:textId="77777777" w:rsidR="009A2D37" w:rsidRPr="00302082" w:rsidRDefault="009A2D37" w:rsidP="00302082">
      <w:pPr>
        <w:spacing w:after="120" w:line="240" w:lineRule="auto"/>
        <w:ind w:left="426" w:right="260"/>
        <w:rPr>
          <w:rFonts w:ascii="Arial" w:hAnsi="Arial" w:cs="Arial"/>
          <w:i/>
          <w:iCs/>
        </w:rPr>
      </w:pPr>
    </w:p>
    <w:p w14:paraId="4EF68375"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621E0841" w14:textId="77777777" w:rsidR="009A2D37" w:rsidRPr="008F7B56" w:rsidRDefault="009A2D37" w:rsidP="00696FF5">
      <w:pPr>
        <w:pStyle w:val="NormalWeb"/>
        <w:spacing w:before="0" w:beforeAutospacing="0" w:after="120" w:afterAutospacing="0"/>
        <w:ind w:left="567" w:right="260"/>
        <w:rPr>
          <w:rFonts w:ascii="Arial" w:hAnsi="Arial" w:cs="Arial"/>
          <w:sz w:val="22"/>
          <w:szCs w:val="22"/>
        </w:rPr>
      </w:pPr>
      <w:r w:rsidRPr="008F7B56">
        <w:rPr>
          <w:rFonts w:ascii="Arial" w:hAnsi="Arial" w:cs="Arial"/>
          <w:sz w:val="22"/>
          <w:szCs w:val="22"/>
        </w:rPr>
        <w:t>15 credits (7.5 ECTS)</w:t>
      </w:r>
    </w:p>
    <w:p w14:paraId="352F93E9" w14:textId="77777777" w:rsidR="009A2D37" w:rsidRPr="00302082" w:rsidRDefault="009A2D37" w:rsidP="00302082">
      <w:pPr>
        <w:spacing w:after="120" w:line="240" w:lineRule="auto"/>
        <w:ind w:left="426" w:right="260"/>
        <w:rPr>
          <w:rFonts w:ascii="Arial" w:hAnsi="Arial" w:cs="Arial"/>
          <w:i/>
        </w:rPr>
      </w:pPr>
    </w:p>
    <w:p w14:paraId="7D4A1381"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1DDB2F1B" w14:textId="77777777" w:rsidR="009A2D37" w:rsidRPr="002171E7" w:rsidRDefault="005311EA" w:rsidP="00696FF5">
      <w:pPr>
        <w:spacing w:after="120" w:line="240" w:lineRule="auto"/>
        <w:ind w:left="567" w:right="260"/>
        <w:jc w:val="both"/>
        <w:rPr>
          <w:rFonts w:ascii="Arial" w:hAnsi="Arial" w:cs="Arial"/>
          <w:iCs/>
        </w:rPr>
      </w:pPr>
      <w:r w:rsidRPr="002171E7">
        <w:rPr>
          <w:rFonts w:ascii="Arial" w:hAnsi="Arial" w:cs="Arial"/>
          <w:iCs/>
        </w:rPr>
        <w:t>Autumn</w:t>
      </w:r>
    </w:p>
    <w:p w14:paraId="7CAAE05E" w14:textId="77777777" w:rsidR="009A2D37" w:rsidRPr="00302082" w:rsidRDefault="009A2D37" w:rsidP="00302082">
      <w:pPr>
        <w:spacing w:after="120" w:line="240" w:lineRule="auto"/>
        <w:ind w:left="426" w:right="260"/>
        <w:rPr>
          <w:rFonts w:ascii="Arial" w:hAnsi="Arial" w:cs="Arial"/>
          <w:i/>
          <w:iCs/>
        </w:rPr>
      </w:pPr>
    </w:p>
    <w:p w14:paraId="426E73E1"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Prerequisite and co-requisite modules</w:t>
      </w:r>
    </w:p>
    <w:p w14:paraId="226050C9" w14:textId="57974B0E" w:rsidR="00125BAE" w:rsidRPr="00125BAE" w:rsidRDefault="00125BAE" w:rsidP="00125BAE">
      <w:pPr>
        <w:spacing w:after="120" w:line="240" w:lineRule="auto"/>
        <w:ind w:left="567" w:right="260"/>
        <w:rPr>
          <w:rFonts w:ascii="Arial" w:hAnsi="Arial" w:cs="Arial"/>
          <w:iCs/>
        </w:rPr>
      </w:pPr>
      <w:r w:rsidRPr="00125BAE">
        <w:rPr>
          <w:rFonts w:ascii="Arial" w:hAnsi="Arial" w:cs="Arial"/>
          <w:iCs/>
        </w:rPr>
        <w:t>Pre-requisite: Have studied the equivalent of first year A</w:t>
      </w:r>
      <w:r w:rsidR="00E71700">
        <w:rPr>
          <w:rFonts w:ascii="Arial" w:hAnsi="Arial" w:cs="Arial"/>
          <w:iCs/>
        </w:rPr>
        <w:t>-</w:t>
      </w:r>
      <w:r w:rsidRPr="00125BAE">
        <w:rPr>
          <w:rFonts w:ascii="Arial" w:hAnsi="Arial" w:cs="Arial"/>
          <w:iCs/>
        </w:rPr>
        <w:t xml:space="preserve">level Mathematics. </w:t>
      </w:r>
    </w:p>
    <w:p w14:paraId="640804E3" w14:textId="77777777" w:rsidR="009A2D37" w:rsidRPr="00302082" w:rsidRDefault="00125BAE" w:rsidP="00125BAE">
      <w:pPr>
        <w:spacing w:after="120" w:line="240" w:lineRule="auto"/>
        <w:ind w:left="567" w:right="260"/>
        <w:rPr>
          <w:rFonts w:ascii="Arial" w:hAnsi="Arial" w:cs="Arial"/>
          <w:i/>
          <w:iCs/>
        </w:rPr>
      </w:pPr>
      <w:r w:rsidRPr="00125BAE">
        <w:rPr>
          <w:rFonts w:ascii="Arial" w:hAnsi="Arial" w:cs="Arial"/>
          <w:iCs/>
        </w:rPr>
        <w:t>Co-requisite: None.</w:t>
      </w:r>
    </w:p>
    <w:p w14:paraId="22B05873" w14:textId="77777777" w:rsidR="009A2D37" w:rsidRPr="00302082" w:rsidRDefault="009A2D37" w:rsidP="00302082">
      <w:pPr>
        <w:spacing w:after="120" w:line="240" w:lineRule="auto"/>
        <w:ind w:left="426" w:right="260"/>
        <w:rPr>
          <w:rFonts w:ascii="Arial" w:hAnsi="Arial" w:cs="Arial"/>
          <w:i/>
          <w:iCs/>
        </w:rPr>
      </w:pPr>
    </w:p>
    <w:p w14:paraId="623E0167"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7FC8AD26" w14:textId="62273226" w:rsidR="00B9109B" w:rsidRPr="00FD30DD" w:rsidRDefault="00FD30DD" w:rsidP="00696FF5">
      <w:pPr>
        <w:spacing w:after="120" w:line="240" w:lineRule="auto"/>
        <w:ind w:left="567" w:right="260"/>
        <w:rPr>
          <w:rFonts w:ascii="Arial" w:hAnsi="Arial" w:cs="Arial"/>
          <w:iCs/>
        </w:rPr>
      </w:pPr>
      <w:r w:rsidRPr="00FD30DD">
        <w:rPr>
          <w:rFonts w:ascii="Arial" w:hAnsi="Arial" w:cs="Arial"/>
          <w:iCs/>
        </w:rPr>
        <w:t xml:space="preserve">BSc Mathematics with a Foundation Year, BSc Actuarial Science with a Foundation Year. </w:t>
      </w:r>
    </w:p>
    <w:p w14:paraId="50A777C0" w14:textId="77777777" w:rsidR="009A2D37" w:rsidRPr="00302082" w:rsidRDefault="009A2D37" w:rsidP="00302082">
      <w:pPr>
        <w:spacing w:after="120" w:line="240" w:lineRule="auto"/>
        <w:ind w:left="426" w:right="260"/>
        <w:rPr>
          <w:rFonts w:ascii="Arial" w:hAnsi="Arial" w:cs="Arial"/>
          <w:i/>
          <w:iCs/>
        </w:rPr>
      </w:pPr>
    </w:p>
    <w:p w14:paraId="43A9DEC9" w14:textId="77777777" w:rsidR="009A2D37" w:rsidRPr="00302082" w:rsidRDefault="009A2D37" w:rsidP="00696FF5">
      <w:pPr>
        <w:numPr>
          <w:ilvl w:val="0"/>
          <w:numId w:val="1"/>
        </w:numPr>
        <w:spacing w:after="120" w:line="240" w:lineRule="auto"/>
        <w:ind w:left="567" w:right="260" w:hanging="567"/>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66D49D48" w14:textId="19D7CF02" w:rsidR="00282841" w:rsidRPr="00282841" w:rsidRDefault="00E71700" w:rsidP="004E72AD">
      <w:pPr>
        <w:spacing w:after="120" w:line="240" w:lineRule="auto"/>
        <w:ind w:left="1440" w:right="260" w:hanging="873"/>
        <w:rPr>
          <w:rFonts w:ascii="Arial" w:hAnsi="Arial" w:cs="Arial"/>
          <w:iCs/>
        </w:rPr>
      </w:pPr>
      <w:r>
        <w:rPr>
          <w:rFonts w:ascii="Arial" w:hAnsi="Arial" w:cs="Arial"/>
          <w:iCs/>
        </w:rPr>
        <w:t>8.1</w:t>
      </w:r>
      <w:r>
        <w:rPr>
          <w:rFonts w:ascii="Arial" w:hAnsi="Arial" w:cs="Arial"/>
          <w:iCs/>
        </w:rPr>
        <w:tab/>
        <w:t xml:space="preserve">demonstrate understanding </w:t>
      </w:r>
      <w:r w:rsidR="00282841" w:rsidRPr="00282841">
        <w:rPr>
          <w:rFonts w:ascii="Arial" w:hAnsi="Arial" w:cs="Arial"/>
          <w:iCs/>
        </w:rPr>
        <w:t>of the basic body of knowledge associated with functions of a single variable;</w:t>
      </w:r>
    </w:p>
    <w:p w14:paraId="05A2D250" w14:textId="77777777" w:rsidR="00282841" w:rsidRPr="00282841" w:rsidRDefault="00282841" w:rsidP="004E72AD">
      <w:pPr>
        <w:spacing w:after="120" w:line="240" w:lineRule="auto"/>
        <w:ind w:left="1440" w:right="260" w:hanging="873"/>
        <w:rPr>
          <w:rFonts w:ascii="Arial" w:hAnsi="Arial" w:cs="Arial"/>
          <w:iCs/>
        </w:rPr>
      </w:pPr>
      <w:r w:rsidRPr="00282841">
        <w:rPr>
          <w:rFonts w:ascii="Arial" w:hAnsi="Arial" w:cs="Arial"/>
          <w:iCs/>
        </w:rPr>
        <w:t>8.2</w:t>
      </w:r>
      <w:r w:rsidRPr="00282841">
        <w:rPr>
          <w:rFonts w:ascii="Arial" w:hAnsi="Arial" w:cs="Arial"/>
          <w:iCs/>
        </w:rPr>
        <w:tab/>
        <w:t>demonstrate the capability to solve problems in accordance with the basic theories and concepts in the following areas, whilst demonstrating a reasonable level of skill in calculation and manipulation of the material: functions, differentiation of functions of a single variable and elementary curve sketching;</w:t>
      </w:r>
    </w:p>
    <w:p w14:paraId="526B03E7" w14:textId="6C87FE42" w:rsidR="00282841" w:rsidRPr="00282841" w:rsidRDefault="00282841" w:rsidP="004E72AD">
      <w:pPr>
        <w:spacing w:after="120" w:line="240" w:lineRule="auto"/>
        <w:ind w:left="1440" w:right="260" w:hanging="873"/>
        <w:rPr>
          <w:rFonts w:ascii="Arial" w:hAnsi="Arial" w:cs="Arial"/>
          <w:iCs/>
        </w:rPr>
      </w:pPr>
      <w:r w:rsidRPr="00282841">
        <w:rPr>
          <w:rFonts w:ascii="Arial" w:hAnsi="Arial" w:cs="Arial"/>
          <w:iCs/>
        </w:rPr>
        <w:t>8.3</w:t>
      </w:r>
      <w:r w:rsidRPr="00282841">
        <w:rPr>
          <w:rFonts w:ascii="Arial" w:hAnsi="Arial" w:cs="Arial"/>
          <w:iCs/>
        </w:rPr>
        <w:tab/>
        <w:t>apply the</w:t>
      </w:r>
      <w:r w:rsidR="00E71700">
        <w:rPr>
          <w:rFonts w:ascii="Arial" w:hAnsi="Arial" w:cs="Arial"/>
          <w:iCs/>
        </w:rPr>
        <w:t xml:space="preserve"> </w:t>
      </w:r>
      <w:r w:rsidRPr="00282841">
        <w:rPr>
          <w:rFonts w:ascii="Arial" w:hAnsi="Arial" w:cs="Arial"/>
          <w:iCs/>
        </w:rPr>
        <w:t>basic techniques associated with single variable calculus in several well-defined contexts;</w:t>
      </w:r>
    </w:p>
    <w:p w14:paraId="6E81A1A3" w14:textId="77777777" w:rsidR="009A2D37" w:rsidRPr="00282841" w:rsidRDefault="00282841" w:rsidP="004E72AD">
      <w:pPr>
        <w:spacing w:after="120" w:line="240" w:lineRule="auto"/>
        <w:ind w:left="1440" w:right="260" w:hanging="873"/>
        <w:rPr>
          <w:rFonts w:ascii="Arial" w:hAnsi="Arial" w:cs="Arial"/>
          <w:iCs/>
        </w:rPr>
      </w:pPr>
      <w:r w:rsidRPr="00282841">
        <w:rPr>
          <w:rFonts w:ascii="Arial" w:hAnsi="Arial" w:cs="Arial"/>
          <w:iCs/>
        </w:rPr>
        <w:t>8.4</w:t>
      </w:r>
      <w:r w:rsidRPr="00282841">
        <w:rPr>
          <w:rFonts w:ascii="Arial" w:hAnsi="Arial" w:cs="Arial"/>
          <w:iCs/>
        </w:rPr>
        <w:tab/>
        <w:t>demonstrate a mathematical proficiency suitable for stage 1 entry.</w:t>
      </w:r>
    </w:p>
    <w:p w14:paraId="7E22D98E" w14:textId="77777777" w:rsidR="00282841" w:rsidRPr="00302082" w:rsidRDefault="00282841" w:rsidP="00C57028">
      <w:pPr>
        <w:spacing w:after="120" w:line="240" w:lineRule="auto"/>
        <w:ind w:left="567" w:right="260"/>
        <w:rPr>
          <w:rFonts w:ascii="Arial" w:hAnsi="Arial" w:cs="Arial"/>
          <w:i/>
        </w:rPr>
      </w:pPr>
    </w:p>
    <w:p w14:paraId="1A0119CB" w14:textId="77777777" w:rsidR="00C729D7" w:rsidRDefault="009A2D37" w:rsidP="00696FF5">
      <w:pPr>
        <w:numPr>
          <w:ilvl w:val="0"/>
          <w:numId w:val="1"/>
        </w:numPr>
        <w:spacing w:after="120" w:line="240" w:lineRule="auto"/>
        <w:ind w:left="567" w:right="260" w:hanging="567"/>
        <w:rPr>
          <w:rFonts w:ascii="Arial" w:hAnsi="Arial" w:cs="Arial"/>
          <w:b/>
        </w:rPr>
      </w:pPr>
      <w:r w:rsidRPr="00302082">
        <w:rPr>
          <w:rFonts w:ascii="Arial" w:hAnsi="Arial" w:cs="Arial"/>
          <w:b/>
        </w:rPr>
        <w:t>The intended generic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682F3568" w14:textId="7620B3C4" w:rsidR="00E71700" w:rsidRPr="00E71700" w:rsidRDefault="00E71700" w:rsidP="00E71700">
      <w:pPr>
        <w:spacing w:after="120" w:line="240" w:lineRule="auto"/>
        <w:ind w:left="567" w:right="260"/>
        <w:rPr>
          <w:rFonts w:ascii="Arial" w:hAnsi="Arial" w:cs="Arial"/>
        </w:rPr>
      </w:pPr>
      <w:r w:rsidRPr="00E71700">
        <w:rPr>
          <w:rFonts w:ascii="Arial" w:hAnsi="Arial" w:cs="Arial"/>
        </w:rPr>
        <w:t>Demonstrate an increased ability to:</w:t>
      </w:r>
    </w:p>
    <w:p w14:paraId="3747484E" w14:textId="77777777" w:rsidR="004E72AD" w:rsidRPr="004E72AD" w:rsidRDefault="004E72AD" w:rsidP="004E72AD">
      <w:pPr>
        <w:spacing w:after="120" w:line="240" w:lineRule="auto"/>
        <w:ind w:left="1440" w:right="260" w:hanging="873"/>
        <w:jc w:val="both"/>
        <w:rPr>
          <w:rFonts w:ascii="Arial" w:hAnsi="Arial" w:cs="Arial"/>
        </w:rPr>
      </w:pPr>
      <w:r w:rsidRPr="004E72AD">
        <w:rPr>
          <w:rFonts w:ascii="Arial" w:hAnsi="Arial" w:cs="Arial"/>
        </w:rPr>
        <w:t>9.1</w:t>
      </w:r>
      <w:r w:rsidRPr="004E72AD">
        <w:rPr>
          <w:rFonts w:ascii="Arial" w:hAnsi="Arial" w:cs="Arial"/>
        </w:rPr>
        <w:tab/>
        <w:t>manage their own learning and make use of appropriate resources;</w:t>
      </w:r>
    </w:p>
    <w:p w14:paraId="44AD9DB8" w14:textId="77777777" w:rsidR="004E72AD" w:rsidRPr="004E72AD" w:rsidRDefault="004E72AD" w:rsidP="004E72AD">
      <w:pPr>
        <w:spacing w:after="120" w:line="240" w:lineRule="auto"/>
        <w:ind w:left="1440" w:right="260" w:hanging="873"/>
        <w:jc w:val="both"/>
        <w:rPr>
          <w:rFonts w:ascii="Arial" w:hAnsi="Arial" w:cs="Arial"/>
        </w:rPr>
      </w:pPr>
      <w:r w:rsidRPr="004E72AD">
        <w:rPr>
          <w:rFonts w:ascii="Arial" w:hAnsi="Arial" w:cs="Arial"/>
        </w:rPr>
        <w:lastRenderedPageBreak/>
        <w:t>9.2</w:t>
      </w:r>
      <w:r w:rsidRPr="004E72AD">
        <w:rPr>
          <w:rFonts w:ascii="Arial" w:hAnsi="Arial" w:cs="Arial"/>
        </w:rPr>
        <w:tab/>
        <w:t>understand logical arguments, identifying the assumptions made and the conclusions drawn;</w:t>
      </w:r>
    </w:p>
    <w:p w14:paraId="53887D53" w14:textId="77777777" w:rsidR="004E72AD" w:rsidRPr="004E72AD" w:rsidRDefault="004E72AD" w:rsidP="004E72AD">
      <w:pPr>
        <w:spacing w:after="120" w:line="240" w:lineRule="auto"/>
        <w:ind w:left="1440" w:right="260" w:hanging="873"/>
        <w:jc w:val="both"/>
        <w:rPr>
          <w:rFonts w:ascii="Arial" w:hAnsi="Arial" w:cs="Arial"/>
        </w:rPr>
      </w:pPr>
      <w:r w:rsidRPr="004E72AD">
        <w:rPr>
          <w:rFonts w:ascii="Arial" w:hAnsi="Arial" w:cs="Arial"/>
        </w:rPr>
        <w:t>9.3</w:t>
      </w:r>
      <w:r w:rsidRPr="004E72AD">
        <w:rPr>
          <w:rFonts w:ascii="Arial" w:hAnsi="Arial" w:cs="Arial"/>
        </w:rPr>
        <w:tab/>
        <w:t>communicate straightforward arguments and conclusions reasonably accurately and clearly;</w:t>
      </w:r>
    </w:p>
    <w:p w14:paraId="363CBF0E" w14:textId="77777777" w:rsidR="004E72AD" w:rsidRPr="004E72AD" w:rsidRDefault="004E72AD" w:rsidP="004E72AD">
      <w:pPr>
        <w:spacing w:after="120" w:line="240" w:lineRule="auto"/>
        <w:ind w:left="1440" w:right="260" w:hanging="873"/>
        <w:jc w:val="both"/>
        <w:rPr>
          <w:rFonts w:ascii="Arial" w:hAnsi="Arial" w:cs="Arial"/>
        </w:rPr>
      </w:pPr>
      <w:r w:rsidRPr="004E72AD">
        <w:rPr>
          <w:rFonts w:ascii="Arial" w:hAnsi="Arial" w:cs="Arial"/>
        </w:rPr>
        <w:t>9.4</w:t>
      </w:r>
      <w:r w:rsidRPr="004E72AD">
        <w:rPr>
          <w:rFonts w:ascii="Arial" w:hAnsi="Arial" w:cs="Arial"/>
        </w:rPr>
        <w:tab/>
        <w:t>manage their time and use their organisational skills to plan and implement efficient and effective modes of working;</w:t>
      </w:r>
    </w:p>
    <w:p w14:paraId="537A571F" w14:textId="77777777" w:rsidR="004E72AD" w:rsidRDefault="004E72AD" w:rsidP="004E72AD">
      <w:pPr>
        <w:spacing w:after="120" w:line="240" w:lineRule="auto"/>
        <w:ind w:left="1440" w:right="260" w:hanging="873"/>
        <w:jc w:val="both"/>
        <w:rPr>
          <w:rFonts w:ascii="Arial" w:hAnsi="Arial" w:cs="Arial"/>
        </w:rPr>
      </w:pPr>
      <w:r w:rsidRPr="004E72AD">
        <w:rPr>
          <w:rFonts w:ascii="Arial" w:hAnsi="Arial" w:cs="Arial"/>
        </w:rPr>
        <w:t>9.5</w:t>
      </w:r>
      <w:r w:rsidRPr="004E72AD">
        <w:rPr>
          <w:rFonts w:ascii="Arial" w:hAnsi="Arial" w:cs="Arial"/>
        </w:rPr>
        <w:tab/>
        <w:t>solve problems relating to qualitative a</w:t>
      </w:r>
      <w:r>
        <w:rPr>
          <w:rFonts w:ascii="Arial" w:hAnsi="Arial" w:cs="Arial"/>
        </w:rPr>
        <w:t>nd quantitative information.</w:t>
      </w:r>
    </w:p>
    <w:p w14:paraId="5F9D5000" w14:textId="77777777" w:rsidR="00E71700" w:rsidRPr="004E72AD" w:rsidRDefault="00E71700" w:rsidP="004E72AD">
      <w:pPr>
        <w:spacing w:after="120" w:line="240" w:lineRule="auto"/>
        <w:ind w:left="1440" w:right="260" w:hanging="873"/>
        <w:jc w:val="both"/>
        <w:rPr>
          <w:rFonts w:ascii="Arial" w:hAnsi="Arial" w:cs="Arial"/>
        </w:rPr>
      </w:pPr>
    </w:p>
    <w:p w14:paraId="176D34B4" w14:textId="77777777" w:rsidR="009A2D37" w:rsidRPr="004E72AD" w:rsidRDefault="004E72AD" w:rsidP="004E72AD">
      <w:pPr>
        <w:spacing w:after="120" w:line="240" w:lineRule="auto"/>
        <w:ind w:left="1440" w:right="260" w:hanging="873"/>
        <w:jc w:val="both"/>
        <w:rPr>
          <w:rFonts w:ascii="Arial" w:hAnsi="Arial" w:cs="Arial"/>
        </w:rPr>
      </w:pPr>
      <w:r w:rsidRPr="004E72AD">
        <w:rPr>
          <w:rFonts w:ascii="Arial" w:hAnsi="Arial" w:cs="Arial"/>
        </w:rPr>
        <w:t>9.6</w:t>
      </w:r>
      <w:r w:rsidRPr="004E72AD">
        <w:rPr>
          <w:rFonts w:ascii="Arial" w:hAnsi="Arial" w:cs="Arial"/>
        </w:rPr>
        <w:tab/>
        <w:t>demonstrate an increased level of skill in numeracy and computation.</w:t>
      </w:r>
      <w:r w:rsidR="009A2D37" w:rsidRPr="004E72AD">
        <w:rPr>
          <w:rFonts w:ascii="Arial" w:hAnsi="Arial" w:cs="Arial"/>
        </w:rPr>
        <w:t xml:space="preserve"> </w:t>
      </w:r>
    </w:p>
    <w:p w14:paraId="538B9B35" w14:textId="77777777" w:rsidR="009A2D37" w:rsidRDefault="009A2D37" w:rsidP="00302082">
      <w:pPr>
        <w:pStyle w:val="Default"/>
        <w:spacing w:after="120"/>
        <w:ind w:left="720" w:right="260"/>
        <w:rPr>
          <w:color w:val="auto"/>
          <w:sz w:val="22"/>
          <w:szCs w:val="22"/>
        </w:rPr>
      </w:pPr>
    </w:p>
    <w:p w14:paraId="2DCE147A"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A synopsis of the curriculum</w:t>
      </w:r>
    </w:p>
    <w:p w14:paraId="55F44617" w14:textId="77777777" w:rsidR="006A78DD" w:rsidRPr="006A78DD" w:rsidRDefault="006A78DD" w:rsidP="006A78DD">
      <w:pPr>
        <w:spacing w:after="120" w:line="240" w:lineRule="auto"/>
        <w:ind w:left="567" w:right="260"/>
        <w:jc w:val="both"/>
        <w:rPr>
          <w:rFonts w:ascii="Arial" w:hAnsi="Arial" w:cs="Arial"/>
          <w:iCs/>
        </w:rPr>
      </w:pPr>
      <w:r w:rsidRPr="006A78DD">
        <w:rPr>
          <w:rFonts w:ascii="Arial" w:hAnsi="Arial" w:cs="Arial"/>
          <w:iCs/>
        </w:rPr>
        <w:t xml:space="preserve">Functions: Functions, inverse functions and composite functions. Domain and range. </w:t>
      </w:r>
    </w:p>
    <w:p w14:paraId="1731BBEC" w14:textId="77777777" w:rsidR="006A78DD" w:rsidRPr="006A78DD" w:rsidRDefault="006A78DD" w:rsidP="006A78DD">
      <w:pPr>
        <w:spacing w:after="120" w:line="240" w:lineRule="auto"/>
        <w:ind w:left="567" w:right="260"/>
        <w:jc w:val="both"/>
        <w:rPr>
          <w:rFonts w:ascii="Arial" w:hAnsi="Arial" w:cs="Arial"/>
          <w:iCs/>
        </w:rPr>
      </w:pPr>
      <w:r w:rsidRPr="006A78DD">
        <w:rPr>
          <w:rFonts w:ascii="Arial" w:hAnsi="Arial" w:cs="Arial"/>
          <w:iCs/>
        </w:rPr>
        <w:t xml:space="preserve">Elementary functions including the exponential function, the logarithm and natural logarithm functions and </w:t>
      </w:r>
      <w:proofErr w:type="spellStart"/>
      <w:r w:rsidRPr="006A78DD">
        <w:rPr>
          <w:rFonts w:ascii="Arial" w:hAnsi="Arial" w:cs="Arial"/>
          <w:iCs/>
        </w:rPr>
        <w:t>a</w:t>
      </w:r>
      <w:r w:rsidRPr="00E71700">
        <w:rPr>
          <w:rFonts w:ascii="Arial" w:hAnsi="Arial" w:cs="Arial"/>
          <w:iCs/>
          <w:vertAlign w:val="superscript"/>
        </w:rPr>
        <w:t>x</w:t>
      </w:r>
      <w:proofErr w:type="spellEnd"/>
      <w:r w:rsidRPr="006A78DD">
        <w:rPr>
          <w:rFonts w:ascii="Arial" w:hAnsi="Arial" w:cs="Arial"/>
          <w:iCs/>
        </w:rPr>
        <w:t xml:space="preserve"> for positive real numbers a. Basic introduction to limits and continuity of a function, without epsilon-delta proofs.</w:t>
      </w:r>
    </w:p>
    <w:p w14:paraId="6A02FEDC" w14:textId="77777777" w:rsidR="006A78DD" w:rsidRPr="006A78DD" w:rsidRDefault="006A78DD" w:rsidP="006A78DD">
      <w:pPr>
        <w:spacing w:after="120" w:line="240" w:lineRule="auto"/>
        <w:ind w:left="567" w:right="260"/>
        <w:jc w:val="both"/>
        <w:rPr>
          <w:rFonts w:ascii="Arial" w:hAnsi="Arial" w:cs="Arial"/>
          <w:iCs/>
        </w:rPr>
      </w:pPr>
      <w:r w:rsidRPr="006A78DD">
        <w:rPr>
          <w:rFonts w:ascii="Arial" w:hAnsi="Arial" w:cs="Arial"/>
          <w:iCs/>
        </w:rPr>
        <w:t>The derivative: The derivative as the gradient of the tangent to the graph; interpretation of the derivative as a rate of change. The formal definition of the derivative and the calculation of simple examples from first principles. Elementary properties of the derivative, including the product rule, quotient rule and the chain rule; differentiation of inverse functions; calculating derivatives of familiar functions, including trigonometric, exponential and logarithmic functions. Applications of the derivative, including optimisation, gradients, tangents and normal. Parametric and implicit differentiation of simple functions. Taylor series.</w:t>
      </w:r>
    </w:p>
    <w:p w14:paraId="0FF82B9F" w14:textId="77777777" w:rsidR="00C57028" w:rsidRPr="006A78DD" w:rsidRDefault="006A78DD" w:rsidP="006A78DD">
      <w:pPr>
        <w:spacing w:after="120" w:line="240" w:lineRule="auto"/>
        <w:ind w:left="567" w:right="260"/>
        <w:jc w:val="both"/>
        <w:rPr>
          <w:rFonts w:ascii="Arial" w:hAnsi="Arial" w:cs="Arial"/>
          <w:i/>
          <w:iCs/>
        </w:rPr>
      </w:pPr>
      <w:r w:rsidRPr="006A78DD">
        <w:rPr>
          <w:rFonts w:ascii="Arial" w:hAnsi="Arial" w:cs="Arial"/>
          <w:iCs/>
        </w:rPr>
        <w:t>Graphs: Curve sketching including maxima, minima, stationary points, points of inflection, vertical and horizontal asymptotes and simple transformations on graphs of functions. Additional material may include parametric curves and use of Maple to plot functions.</w:t>
      </w:r>
    </w:p>
    <w:p w14:paraId="3EAE233E" w14:textId="77777777" w:rsidR="009A2D37" w:rsidRPr="00302082" w:rsidRDefault="009A2D37" w:rsidP="00302082">
      <w:pPr>
        <w:spacing w:after="120" w:line="240" w:lineRule="auto"/>
        <w:ind w:left="426" w:right="260"/>
        <w:rPr>
          <w:rFonts w:ascii="Arial" w:hAnsi="Arial" w:cs="Arial"/>
          <w:i/>
          <w:iCs/>
        </w:rPr>
      </w:pPr>
    </w:p>
    <w:p w14:paraId="398AC901" w14:textId="77777777" w:rsidR="009A2D37" w:rsidRPr="00302082" w:rsidRDefault="00883204" w:rsidP="00696FF5">
      <w:pPr>
        <w:numPr>
          <w:ilvl w:val="0"/>
          <w:numId w:val="1"/>
        </w:numPr>
        <w:spacing w:after="120" w:line="240" w:lineRule="auto"/>
        <w:ind w:left="567" w:right="260" w:hanging="567"/>
        <w:jc w:val="both"/>
        <w:rPr>
          <w:rFonts w:ascii="Arial" w:hAnsi="Arial" w:cs="Arial"/>
          <w:b/>
        </w:rPr>
      </w:pPr>
      <w:r>
        <w:rPr>
          <w:rFonts w:ascii="Arial" w:hAnsi="Arial" w:cs="Arial"/>
          <w:b/>
        </w:rPr>
        <w:t>Reading l</w:t>
      </w:r>
      <w:r w:rsidR="009A2D37" w:rsidRPr="00302082">
        <w:rPr>
          <w:rFonts w:ascii="Arial" w:hAnsi="Arial" w:cs="Arial"/>
          <w:b/>
        </w:rPr>
        <w:t xml:space="preserve">ist </w:t>
      </w:r>
      <w:r w:rsidR="00274ED7" w:rsidRPr="00302082">
        <w:rPr>
          <w:rFonts w:ascii="Arial" w:hAnsi="Arial" w:cs="Arial"/>
          <w:b/>
        </w:rPr>
        <w:t>(Indicative list, current at time of publication. Reading lists will be published annually)</w:t>
      </w:r>
    </w:p>
    <w:p w14:paraId="1C4E1025" w14:textId="77777777" w:rsidR="00BD2CA4" w:rsidRPr="00BD2CA4" w:rsidRDefault="00BD2CA4" w:rsidP="00BD2CA4">
      <w:pPr>
        <w:spacing w:after="120" w:line="240" w:lineRule="auto"/>
        <w:ind w:left="567" w:right="260"/>
        <w:jc w:val="both"/>
        <w:rPr>
          <w:rFonts w:ascii="Arial" w:hAnsi="Arial" w:cs="Arial"/>
        </w:rPr>
      </w:pPr>
      <w:r w:rsidRPr="00BD2CA4">
        <w:rPr>
          <w:rFonts w:ascii="Arial" w:hAnsi="Arial" w:cs="Arial"/>
        </w:rPr>
        <w:t>Core Maths for Advanced Level, L Bostock and S Chandler, Nelson Thornes Ltd, 2013.</w:t>
      </w:r>
    </w:p>
    <w:p w14:paraId="79CE1AAD" w14:textId="77777777" w:rsidR="009A2D37" w:rsidRPr="00BD2CA4" w:rsidRDefault="00BD2CA4" w:rsidP="00BD2CA4">
      <w:pPr>
        <w:spacing w:after="120" w:line="240" w:lineRule="auto"/>
        <w:ind w:left="567" w:right="260"/>
        <w:jc w:val="both"/>
        <w:rPr>
          <w:rFonts w:ascii="Arial" w:hAnsi="Arial" w:cs="Arial"/>
        </w:rPr>
      </w:pPr>
      <w:r w:rsidRPr="00BD2CA4">
        <w:rPr>
          <w:rFonts w:ascii="Arial" w:hAnsi="Arial" w:cs="Arial"/>
        </w:rPr>
        <w:t xml:space="preserve">Calculus of One Variable, </w:t>
      </w:r>
      <w:proofErr w:type="spellStart"/>
      <w:r w:rsidRPr="00BD2CA4">
        <w:rPr>
          <w:rFonts w:ascii="Arial" w:hAnsi="Arial" w:cs="Arial"/>
        </w:rPr>
        <w:t>K.E.Hirst</w:t>
      </w:r>
      <w:proofErr w:type="spellEnd"/>
      <w:r w:rsidRPr="00BD2CA4">
        <w:rPr>
          <w:rFonts w:ascii="Arial" w:hAnsi="Arial" w:cs="Arial"/>
        </w:rPr>
        <w:t>, Springer-</w:t>
      </w:r>
      <w:proofErr w:type="spellStart"/>
      <w:r w:rsidRPr="00BD2CA4">
        <w:rPr>
          <w:rFonts w:ascii="Arial" w:hAnsi="Arial" w:cs="Arial"/>
        </w:rPr>
        <w:t>Verlag</w:t>
      </w:r>
      <w:proofErr w:type="spellEnd"/>
      <w:r w:rsidRPr="00BD2CA4">
        <w:rPr>
          <w:rFonts w:ascii="Arial" w:hAnsi="Arial" w:cs="Arial"/>
        </w:rPr>
        <w:t xml:space="preserve"> (2006) (</w:t>
      </w:r>
      <w:r>
        <w:rPr>
          <w:rFonts w:ascii="Arial" w:hAnsi="Arial" w:cs="Arial"/>
        </w:rPr>
        <w:t xml:space="preserve">available through </w:t>
      </w:r>
      <w:proofErr w:type="spellStart"/>
      <w:r>
        <w:rPr>
          <w:rFonts w:ascii="Arial" w:hAnsi="Arial" w:cs="Arial"/>
        </w:rPr>
        <w:t>SpringerLink</w:t>
      </w:r>
      <w:proofErr w:type="spellEnd"/>
      <w:r>
        <w:rPr>
          <w:rFonts w:ascii="Arial" w:hAnsi="Arial" w:cs="Arial"/>
        </w:rPr>
        <w:t>)</w:t>
      </w:r>
    </w:p>
    <w:p w14:paraId="72E26ABC" w14:textId="77777777" w:rsidR="009A2D37" w:rsidRPr="00302082" w:rsidRDefault="009A2D37" w:rsidP="00302082">
      <w:pPr>
        <w:spacing w:after="120" w:line="240" w:lineRule="auto"/>
        <w:ind w:right="260"/>
        <w:jc w:val="both"/>
        <w:rPr>
          <w:rFonts w:ascii="Arial" w:hAnsi="Arial" w:cs="Arial"/>
          <w:b/>
        </w:rPr>
      </w:pPr>
    </w:p>
    <w:p w14:paraId="7325B34B" w14:textId="77777777" w:rsidR="00883204" w:rsidRPr="00883204" w:rsidRDefault="009A2D37" w:rsidP="00696FF5">
      <w:pPr>
        <w:numPr>
          <w:ilvl w:val="0"/>
          <w:numId w:val="1"/>
        </w:numPr>
        <w:spacing w:after="120" w:line="240" w:lineRule="auto"/>
        <w:ind w:left="567" w:right="260" w:hanging="567"/>
        <w:rPr>
          <w:rFonts w:ascii="Arial" w:hAnsi="Arial" w:cs="Arial"/>
          <w:i/>
          <w:iCs/>
        </w:rPr>
      </w:pPr>
      <w:r w:rsidRPr="00302082">
        <w:rPr>
          <w:rFonts w:ascii="Arial" w:hAnsi="Arial" w:cs="Arial"/>
          <w:b/>
        </w:rPr>
        <w:t>Learning</w:t>
      </w:r>
      <w:r w:rsidR="00883204">
        <w:rPr>
          <w:rFonts w:ascii="Arial" w:hAnsi="Arial" w:cs="Arial"/>
          <w:b/>
        </w:rPr>
        <w:t xml:space="preserve"> and t</w:t>
      </w:r>
      <w:r w:rsidR="006F3F8B" w:rsidRPr="00302082">
        <w:rPr>
          <w:rFonts w:ascii="Arial" w:hAnsi="Arial" w:cs="Arial"/>
          <w:b/>
        </w:rPr>
        <w:t>eaching m</w:t>
      </w:r>
      <w:r w:rsidRPr="00302082">
        <w:rPr>
          <w:rFonts w:ascii="Arial" w:hAnsi="Arial" w:cs="Arial"/>
          <w:b/>
        </w:rPr>
        <w:t>ethods</w:t>
      </w:r>
    </w:p>
    <w:p w14:paraId="085C2DF9" w14:textId="77777777" w:rsidR="009A2D37" w:rsidRPr="00BD2CA4" w:rsidRDefault="00C57028" w:rsidP="00696FF5">
      <w:pPr>
        <w:spacing w:after="120" w:line="240" w:lineRule="auto"/>
        <w:ind w:left="567" w:right="260"/>
        <w:jc w:val="both"/>
        <w:rPr>
          <w:rFonts w:ascii="Arial" w:hAnsi="Arial" w:cs="Arial"/>
          <w:iCs/>
        </w:rPr>
      </w:pPr>
      <w:r w:rsidRPr="00BD2CA4">
        <w:rPr>
          <w:rFonts w:ascii="Arial" w:hAnsi="Arial" w:cs="Arial"/>
          <w:iCs/>
        </w:rPr>
        <w:t>Total contact hours:</w:t>
      </w:r>
      <w:r w:rsidR="00BD2CA4">
        <w:rPr>
          <w:rFonts w:ascii="Arial" w:hAnsi="Arial" w:cs="Arial"/>
          <w:iCs/>
        </w:rPr>
        <w:t xml:space="preserve"> 44</w:t>
      </w:r>
    </w:p>
    <w:p w14:paraId="535C6852" w14:textId="77777777" w:rsidR="00C57028" w:rsidRPr="00BD2CA4" w:rsidRDefault="00C57028" w:rsidP="00C57028">
      <w:pPr>
        <w:spacing w:after="120" w:line="240" w:lineRule="auto"/>
        <w:ind w:left="567" w:right="260"/>
        <w:jc w:val="both"/>
        <w:rPr>
          <w:rFonts w:ascii="Arial" w:hAnsi="Arial" w:cs="Arial"/>
          <w:iCs/>
        </w:rPr>
      </w:pPr>
      <w:r w:rsidRPr="00BD2CA4">
        <w:rPr>
          <w:rFonts w:ascii="Arial" w:hAnsi="Arial" w:cs="Arial"/>
          <w:iCs/>
        </w:rPr>
        <w:t>Private study hours:</w:t>
      </w:r>
      <w:r w:rsidR="00BD2CA4">
        <w:rPr>
          <w:rFonts w:ascii="Arial" w:hAnsi="Arial" w:cs="Arial"/>
          <w:iCs/>
        </w:rPr>
        <w:t xml:space="preserve"> 106</w:t>
      </w:r>
    </w:p>
    <w:p w14:paraId="1B1AFAD7" w14:textId="77777777" w:rsidR="00C57028" w:rsidRPr="00BD2CA4" w:rsidRDefault="00C57028" w:rsidP="00C57028">
      <w:pPr>
        <w:spacing w:after="120" w:line="240" w:lineRule="auto"/>
        <w:ind w:left="567" w:right="260"/>
        <w:jc w:val="both"/>
        <w:rPr>
          <w:rFonts w:ascii="Arial" w:hAnsi="Arial" w:cs="Arial"/>
          <w:iCs/>
        </w:rPr>
      </w:pPr>
      <w:r w:rsidRPr="00BD2CA4">
        <w:rPr>
          <w:rFonts w:ascii="Arial" w:hAnsi="Arial" w:cs="Arial"/>
          <w:iCs/>
        </w:rPr>
        <w:t>Total study hours:</w:t>
      </w:r>
      <w:r w:rsidR="00BD2CA4">
        <w:rPr>
          <w:rFonts w:ascii="Arial" w:hAnsi="Arial" w:cs="Arial"/>
          <w:iCs/>
        </w:rPr>
        <w:t xml:space="preserve"> 150</w:t>
      </w:r>
    </w:p>
    <w:p w14:paraId="450036E8" w14:textId="77777777" w:rsidR="009A2D37" w:rsidRPr="00221C66" w:rsidRDefault="009A2D37" w:rsidP="00221C66">
      <w:pPr>
        <w:spacing w:after="120" w:line="240" w:lineRule="auto"/>
        <w:ind w:left="567" w:right="260"/>
        <w:rPr>
          <w:rFonts w:ascii="Arial" w:hAnsi="Arial" w:cs="Arial"/>
          <w:iCs/>
        </w:rPr>
      </w:pPr>
    </w:p>
    <w:p w14:paraId="34473C0C" w14:textId="77777777" w:rsidR="00883204" w:rsidRPr="00883204" w:rsidRDefault="00EF4933" w:rsidP="00696FF5">
      <w:pPr>
        <w:numPr>
          <w:ilvl w:val="0"/>
          <w:numId w:val="1"/>
        </w:numPr>
        <w:spacing w:after="120" w:line="240" w:lineRule="auto"/>
        <w:ind w:left="567" w:right="260" w:hanging="567"/>
        <w:rPr>
          <w:rFonts w:ascii="Arial" w:hAnsi="Arial" w:cs="Arial"/>
          <w:i/>
          <w:iCs/>
        </w:rPr>
      </w:pPr>
      <w:r w:rsidRPr="00302082">
        <w:rPr>
          <w:rFonts w:ascii="Arial" w:hAnsi="Arial" w:cs="Arial"/>
          <w:b/>
        </w:rPr>
        <w:t>Assessment methods</w:t>
      </w:r>
    </w:p>
    <w:p w14:paraId="2BD76310" w14:textId="77777777" w:rsidR="00696FF5" w:rsidRPr="00696FF5" w:rsidRDefault="00696FF5" w:rsidP="00696FF5">
      <w:pPr>
        <w:pStyle w:val="ListParagraph"/>
        <w:numPr>
          <w:ilvl w:val="1"/>
          <w:numId w:val="9"/>
        </w:numPr>
        <w:spacing w:after="120"/>
        <w:ind w:left="567" w:hanging="567"/>
        <w:rPr>
          <w:rFonts w:ascii="Arial" w:hAnsi="Arial" w:cs="Arial"/>
          <w:iCs/>
        </w:rPr>
      </w:pPr>
      <w:r w:rsidRPr="00696FF5">
        <w:rPr>
          <w:rFonts w:ascii="Arial" w:hAnsi="Arial" w:cs="Arial"/>
          <w:iCs/>
        </w:rPr>
        <w:t>Main assessment methods</w:t>
      </w:r>
    </w:p>
    <w:p w14:paraId="01003A54" w14:textId="09918300" w:rsidR="008F7B56" w:rsidRDefault="00E71700" w:rsidP="008F7B56">
      <w:pPr>
        <w:spacing w:after="120" w:line="240" w:lineRule="auto"/>
        <w:ind w:left="567" w:right="260"/>
        <w:jc w:val="both"/>
        <w:rPr>
          <w:rFonts w:ascii="Arial" w:hAnsi="Arial" w:cs="Arial"/>
          <w:iCs/>
        </w:rPr>
      </w:pPr>
      <w:r>
        <w:rPr>
          <w:rFonts w:ascii="Arial" w:hAnsi="Arial" w:cs="Arial"/>
          <w:iCs/>
        </w:rPr>
        <w:t>Assessment 1</w:t>
      </w:r>
      <w:r>
        <w:rPr>
          <w:rFonts w:ascii="Arial" w:hAnsi="Arial" w:cs="Arial"/>
          <w:iCs/>
        </w:rPr>
        <w:tab/>
        <w:t>Exercises, requiring on average between 10 and 15 hours to complete</w:t>
      </w:r>
      <w:r>
        <w:rPr>
          <w:rFonts w:ascii="Arial" w:hAnsi="Arial" w:cs="Arial"/>
          <w:iCs/>
        </w:rPr>
        <w:tab/>
        <w:t>10%</w:t>
      </w:r>
    </w:p>
    <w:p w14:paraId="0DBBBB55" w14:textId="08164D5F" w:rsidR="00E71700" w:rsidRPr="008F7B56" w:rsidRDefault="00E71700" w:rsidP="00E71700">
      <w:pPr>
        <w:spacing w:after="120" w:line="240" w:lineRule="auto"/>
        <w:ind w:left="567" w:right="260"/>
        <w:jc w:val="both"/>
        <w:rPr>
          <w:rFonts w:ascii="Arial" w:hAnsi="Arial" w:cs="Arial"/>
          <w:iCs/>
        </w:rPr>
      </w:pPr>
      <w:r>
        <w:rPr>
          <w:rFonts w:ascii="Arial" w:hAnsi="Arial" w:cs="Arial"/>
          <w:iCs/>
        </w:rPr>
        <w:t>Assessment 2</w:t>
      </w:r>
      <w:r>
        <w:rPr>
          <w:rFonts w:ascii="Arial" w:hAnsi="Arial" w:cs="Arial"/>
          <w:iCs/>
        </w:rPr>
        <w:tab/>
        <w:t>Exercises, requiring on average between 10 and 15 hours to complete</w:t>
      </w:r>
      <w:r>
        <w:rPr>
          <w:rFonts w:ascii="Arial" w:hAnsi="Arial" w:cs="Arial"/>
          <w:iCs/>
        </w:rPr>
        <w:tab/>
        <w:t>10%</w:t>
      </w:r>
    </w:p>
    <w:p w14:paraId="00CA5002" w14:textId="72A45BD1" w:rsidR="007A6245" w:rsidRPr="008F7B56" w:rsidRDefault="008F7B56" w:rsidP="008F7B56">
      <w:pPr>
        <w:spacing w:after="120" w:line="240" w:lineRule="auto"/>
        <w:ind w:left="567" w:right="260"/>
        <w:jc w:val="both"/>
        <w:rPr>
          <w:rFonts w:ascii="Arial" w:hAnsi="Arial" w:cs="Arial"/>
          <w:b/>
          <w:iCs/>
        </w:rPr>
      </w:pPr>
      <w:r w:rsidRPr="008F7B56">
        <w:rPr>
          <w:rFonts w:ascii="Arial" w:hAnsi="Arial" w:cs="Arial"/>
          <w:iCs/>
        </w:rPr>
        <w:t xml:space="preserve">Examination </w:t>
      </w:r>
      <w:r w:rsidR="008524CB">
        <w:rPr>
          <w:rFonts w:ascii="Arial" w:hAnsi="Arial" w:cs="Arial"/>
          <w:iCs/>
        </w:rPr>
        <w:tab/>
      </w:r>
      <w:r w:rsidR="008524CB">
        <w:rPr>
          <w:rFonts w:ascii="Arial" w:hAnsi="Arial" w:cs="Arial"/>
          <w:iCs/>
        </w:rPr>
        <w:tab/>
      </w:r>
      <w:r w:rsidRPr="008F7B56">
        <w:rPr>
          <w:rFonts w:ascii="Arial" w:hAnsi="Arial" w:cs="Arial"/>
          <w:iCs/>
        </w:rPr>
        <w:t>2 hours</w:t>
      </w:r>
      <w:r>
        <w:rPr>
          <w:rFonts w:ascii="Arial" w:hAnsi="Arial" w:cs="Arial"/>
          <w:iCs/>
        </w:rPr>
        <w:tab/>
        <w:t>80%</w:t>
      </w:r>
    </w:p>
    <w:p w14:paraId="6C6C05A3" w14:textId="00A0CC59" w:rsidR="00221C66" w:rsidRPr="00221C66" w:rsidRDefault="00221C66" w:rsidP="00221C66">
      <w:pPr>
        <w:spacing w:after="120" w:line="240" w:lineRule="auto"/>
        <w:ind w:left="567" w:right="260"/>
        <w:rPr>
          <w:rFonts w:ascii="Arial" w:hAnsi="Arial" w:cs="Arial"/>
          <w:iCs/>
        </w:rPr>
      </w:pPr>
      <w:r w:rsidRPr="00221C66">
        <w:rPr>
          <w:rFonts w:ascii="Arial" w:hAnsi="Arial" w:cs="Arial"/>
          <w:iCs/>
        </w:rPr>
        <w:lastRenderedPageBreak/>
        <w:t>Th</w:t>
      </w:r>
      <w:r w:rsidR="00E71700">
        <w:rPr>
          <w:rFonts w:ascii="Arial" w:hAnsi="Arial" w:cs="Arial"/>
          <w:iCs/>
        </w:rPr>
        <w:t>e</w:t>
      </w:r>
      <w:r w:rsidRPr="00221C66">
        <w:rPr>
          <w:rFonts w:ascii="Arial" w:hAnsi="Arial" w:cs="Arial"/>
          <w:iCs/>
        </w:rPr>
        <w:t xml:space="preserve"> coursework mark alone will not be sufficient to demonstrate the student’s level of achievement on the module.</w:t>
      </w:r>
    </w:p>
    <w:p w14:paraId="768D75E1" w14:textId="77777777" w:rsidR="00696FF5" w:rsidRPr="00696FF5" w:rsidRDefault="00696FF5" w:rsidP="00696FF5">
      <w:pPr>
        <w:spacing w:after="120"/>
        <w:ind w:left="567" w:hanging="567"/>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2BF025C3" w14:textId="37654B0F" w:rsidR="00C57028" w:rsidRPr="00E746C7" w:rsidRDefault="00E746C7" w:rsidP="00C57028">
      <w:pPr>
        <w:spacing w:after="120" w:line="240" w:lineRule="auto"/>
        <w:ind w:left="567" w:right="260"/>
        <w:jc w:val="both"/>
        <w:rPr>
          <w:rFonts w:ascii="Arial" w:hAnsi="Arial" w:cs="Arial"/>
          <w:b/>
          <w:iCs/>
        </w:rPr>
      </w:pPr>
      <w:r w:rsidRPr="00E746C7">
        <w:rPr>
          <w:rFonts w:ascii="Arial" w:hAnsi="Arial" w:cs="Arial"/>
          <w:iCs/>
        </w:rPr>
        <w:t xml:space="preserve">Like-for-like </w:t>
      </w:r>
      <w:r w:rsidR="00C57028" w:rsidRPr="00E746C7">
        <w:rPr>
          <w:rFonts w:ascii="Arial" w:hAnsi="Arial" w:cs="Arial"/>
          <w:iCs/>
        </w:rPr>
        <w:t xml:space="preserve"> </w:t>
      </w:r>
    </w:p>
    <w:p w14:paraId="36E56868" w14:textId="77777777" w:rsidR="00696FF5" w:rsidRDefault="00696FF5" w:rsidP="00302082">
      <w:pPr>
        <w:spacing w:after="120" w:line="240" w:lineRule="auto"/>
        <w:ind w:left="426" w:right="260"/>
        <w:rPr>
          <w:rFonts w:ascii="Arial" w:hAnsi="Arial" w:cs="Arial"/>
          <w:b/>
          <w:i/>
          <w:iCs/>
        </w:rPr>
      </w:pPr>
    </w:p>
    <w:p w14:paraId="19E32AF6" w14:textId="77777777" w:rsidR="00274ED7" w:rsidRPr="006F0F5C" w:rsidRDefault="006F3F8B" w:rsidP="00696FF5">
      <w:pPr>
        <w:numPr>
          <w:ilvl w:val="0"/>
          <w:numId w:val="1"/>
        </w:numPr>
        <w:spacing w:after="120" w:line="240" w:lineRule="auto"/>
        <w:ind w:left="567" w:right="261" w:hanging="567"/>
        <w:jc w:val="both"/>
        <w:rPr>
          <w:rFonts w:ascii="Arial" w:hAnsi="Arial" w:cs="Arial"/>
          <w:b/>
          <w:iCs/>
        </w:rPr>
      </w:pPr>
      <w:r w:rsidRPr="006F0F5C">
        <w:rPr>
          <w:rFonts w:ascii="Arial" w:hAnsi="Arial" w:cs="Arial"/>
          <w:b/>
          <w:iCs/>
        </w:rPr>
        <w:t xml:space="preserve">Map of </w:t>
      </w:r>
      <w:r w:rsidR="00883204" w:rsidRPr="006F0F5C">
        <w:rPr>
          <w:rFonts w:ascii="Arial" w:hAnsi="Arial" w:cs="Arial"/>
          <w:b/>
          <w:iCs/>
        </w:rPr>
        <w:t xml:space="preserve">module learning outcomes </w:t>
      </w:r>
      <w:r w:rsidR="00B30E07" w:rsidRPr="006F0F5C">
        <w:rPr>
          <w:rFonts w:ascii="Arial" w:hAnsi="Arial" w:cs="Arial"/>
          <w:b/>
          <w:iCs/>
        </w:rPr>
        <w:t>(sections 8 &amp; 9)</w:t>
      </w:r>
      <w:r w:rsidR="00883204" w:rsidRPr="006F0F5C">
        <w:rPr>
          <w:rFonts w:ascii="Arial" w:hAnsi="Arial" w:cs="Arial"/>
          <w:b/>
          <w:iCs/>
        </w:rPr>
        <w:t xml:space="preserve"> to l</w:t>
      </w:r>
      <w:r w:rsidRPr="006F0F5C">
        <w:rPr>
          <w:rFonts w:ascii="Arial" w:hAnsi="Arial" w:cs="Arial"/>
          <w:b/>
          <w:iCs/>
        </w:rPr>
        <w:t>earning</w:t>
      </w:r>
      <w:r w:rsidR="00B30E07" w:rsidRPr="006F0F5C">
        <w:rPr>
          <w:rFonts w:ascii="Arial" w:hAnsi="Arial" w:cs="Arial"/>
          <w:b/>
          <w:iCs/>
        </w:rPr>
        <w:t xml:space="preserve"> and </w:t>
      </w:r>
      <w:r w:rsidR="00883204" w:rsidRPr="006F0F5C">
        <w:rPr>
          <w:rFonts w:ascii="Arial" w:hAnsi="Arial" w:cs="Arial"/>
          <w:b/>
          <w:iCs/>
        </w:rPr>
        <w:t>teaching m</w:t>
      </w:r>
      <w:r w:rsidR="00B30E07" w:rsidRPr="006F0F5C">
        <w:rPr>
          <w:rFonts w:ascii="Arial" w:hAnsi="Arial" w:cs="Arial"/>
          <w:b/>
          <w:iCs/>
        </w:rPr>
        <w:t>ethods (section12</w:t>
      </w:r>
      <w:r w:rsidRPr="006F0F5C">
        <w:rPr>
          <w:rFonts w:ascii="Arial" w:hAnsi="Arial" w:cs="Arial"/>
          <w:b/>
          <w:iCs/>
        </w:rPr>
        <w:t>) and m</w:t>
      </w:r>
      <w:r w:rsidR="00883204" w:rsidRPr="006F0F5C">
        <w:rPr>
          <w:rFonts w:ascii="Arial" w:hAnsi="Arial" w:cs="Arial"/>
          <w:b/>
          <w:iCs/>
        </w:rPr>
        <w:t>ethods of a</w:t>
      </w:r>
      <w:r w:rsidR="00B30E07" w:rsidRPr="006F0F5C">
        <w:rPr>
          <w:rFonts w:ascii="Arial" w:hAnsi="Arial" w:cs="Arial"/>
          <w:b/>
          <w:iCs/>
        </w:rPr>
        <w:t>ssessment (section 13</w:t>
      </w:r>
      <w:r w:rsidR="00EF4933" w:rsidRPr="006F0F5C">
        <w:rPr>
          <w:rFonts w:ascii="Arial" w:hAnsi="Arial" w:cs="Arial"/>
          <w:b/>
          <w:iCs/>
        </w:rPr>
        <w:t>)</w:t>
      </w:r>
    </w:p>
    <w:p w14:paraId="3AF3D64A" w14:textId="77777777" w:rsidR="007A6245" w:rsidRDefault="007A6245" w:rsidP="00302082">
      <w:pPr>
        <w:spacing w:after="120" w:line="240" w:lineRule="auto"/>
        <w:ind w:left="426" w:right="260"/>
        <w:rPr>
          <w:rFonts w:ascii="Arial" w:hAnsi="Arial" w:cs="Arial"/>
          <w:b/>
          <w:iCs/>
        </w:rPr>
      </w:pPr>
    </w:p>
    <w:tbl>
      <w:tblPr>
        <w:tblStyle w:val="TableGrid"/>
        <w:tblW w:w="8928" w:type="dxa"/>
        <w:jc w:val="center"/>
        <w:tblCellMar>
          <w:left w:w="88" w:type="dxa"/>
        </w:tblCellMar>
        <w:tblLook w:val="04A0" w:firstRow="1" w:lastRow="0" w:firstColumn="1" w:lastColumn="0" w:noHBand="0" w:noVBand="1"/>
      </w:tblPr>
      <w:tblGrid>
        <w:gridCol w:w="2251"/>
        <w:gridCol w:w="514"/>
        <w:gridCol w:w="512"/>
        <w:gridCol w:w="514"/>
        <w:gridCol w:w="736"/>
        <w:gridCol w:w="738"/>
        <w:gridCol w:w="733"/>
        <w:gridCol w:w="736"/>
        <w:gridCol w:w="735"/>
        <w:gridCol w:w="736"/>
        <w:gridCol w:w="723"/>
      </w:tblGrid>
      <w:tr w:rsidR="006F0F5C" w14:paraId="7E6A27C4" w14:textId="77777777" w:rsidTr="00E71700">
        <w:trPr>
          <w:jc w:val="center"/>
        </w:trPr>
        <w:tc>
          <w:tcPr>
            <w:tcW w:w="2251" w:type="dxa"/>
            <w:shd w:val="clear" w:color="auto" w:fill="D9D9D9" w:themeFill="background1" w:themeFillShade="D9"/>
            <w:tcMar>
              <w:left w:w="88" w:type="dxa"/>
            </w:tcMar>
          </w:tcPr>
          <w:p w14:paraId="3770B431" w14:textId="77777777" w:rsidR="006F0F5C" w:rsidRDefault="006F0F5C" w:rsidP="00CB3643">
            <w:pPr>
              <w:ind w:left="33"/>
              <w:rPr>
                <w:rFonts w:ascii="Arial" w:hAnsi="Arial" w:cs="Arial"/>
                <w:b/>
              </w:rPr>
            </w:pPr>
            <w:r>
              <w:rPr>
                <w:rFonts w:ascii="Arial" w:hAnsi="Arial" w:cs="Arial"/>
                <w:b/>
              </w:rPr>
              <w:t>Module learning outcome</w:t>
            </w:r>
          </w:p>
        </w:tc>
        <w:tc>
          <w:tcPr>
            <w:tcW w:w="514" w:type="dxa"/>
            <w:shd w:val="clear" w:color="auto" w:fill="auto"/>
            <w:tcMar>
              <w:left w:w="88" w:type="dxa"/>
            </w:tcMar>
          </w:tcPr>
          <w:p w14:paraId="79BD976F" w14:textId="77777777" w:rsidR="006F0F5C" w:rsidRPr="00E71700" w:rsidRDefault="006F0F5C" w:rsidP="00CB3643">
            <w:pPr>
              <w:rPr>
                <w:rFonts w:ascii="Arial" w:hAnsi="Arial" w:cs="Arial"/>
              </w:rPr>
            </w:pPr>
            <w:r w:rsidRPr="00E71700">
              <w:rPr>
                <w:rFonts w:ascii="Arial" w:hAnsi="Arial" w:cs="Arial"/>
              </w:rPr>
              <w:t>8.1</w:t>
            </w:r>
          </w:p>
        </w:tc>
        <w:tc>
          <w:tcPr>
            <w:tcW w:w="512" w:type="dxa"/>
            <w:shd w:val="clear" w:color="auto" w:fill="auto"/>
            <w:tcMar>
              <w:left w:w="88" w:type="dxa"/>
            </w:tcMar>
          </w:tcPr>
          <w:p w14:paraId="79678325" w14:textId="77777777" w:rsidR="006F0F5C" w:rsidRPr="00E71700" w:rsidRDefault="006F0F5C" w:rsidP="00CB3643">
            <w:pPr>
              <w:rPr>
                <w:rFonts w:ascii="Arial" w:hAnsi="Arial" w:cs="Arial"/>
              </w:rPr>
            </w:pPr>
            <w:r w:rsidRPr="00E71700">
              <w:rPr>
                <w:rFonts w:ascii="Arial" w:hAnsi="Arial" w:cs="Arial"/>
              </w:rPr>
              <w:t>8.2</w:t>
            </w:r>
          </w:p>
        </w:tc>
        <w:tc>
          <w:tcPr>
            <w:tcW w:w="514" w:type="dxa"/>
            <w:shd w:val="clear" w:color="auto" w:fill="auto"/>
            <w:tcMar>
              <w:left w:w="88" w:type="dxa"/>
            </w:tcMar>
          </w:tcPr>
          <w:p w14:paraId="131F0C2B" w14:textId="77777777" w:rsidR="006F0F5C" w:rsidRPr="00E71700" w:rsidRDefault="006F0F5C" w:rsidP="00CB3643">
            <w:pPr>
              <w:rPr>
                <w:rFonts w:ascii="Arial" w:hAnsi="Arial" w:cs="Arial"/>
              </w:rPr>
            </w:pPr>
            <w:r w:rsidRPr="00E71700">
              <w:rPr>
                <w:rFonts w:ascii="Arial" w:hAnsi="Arial" w:cs="Arial"/>
              </w:rPr>
              <w:t>8.3</w:t>
            </w:r>
          </w:p>
        </w:tc>
        <w:tc>
          <w:tcPr>
            <w:tcW w:w="736" w:type="dxa"/>
            <w:tcBorders>
              <w:right w:val="double" w:sz="4" w:space="0" w:color="auto"/>
            </w:tcBorders>
            <w:shd w:val="clear" w:color="auto" w:fill="auto"/>
            <w:tcMar>
              <w:left w:w="88" w:type="dxa"/>
            </w:tcMar>
          </w:tcPr>
          <w:p w14:paraId="29228C7D" w14:textId="77777777" w:rsidR="006F0F5C" w:rsidRPr="00E71700" w:rsidRDefault="006F0F5C" w:rsidP="00CB3643">
            <w:pPr>
              <w:rPr>
                <w:rFonts w:ascii="Arial" w:hAnsi="Arial" w:cs="Arial"/>
              </w:rPr>
            </w:pPr>
            <w:r w:rsidRPr="00E71700">
              <w:rPr>
                <w:rFonts w:ascii="Arial" w:hAnsi="Arial" w:cs="Arial"/>
              </w:rPr>
              <w:t>8.4</w:t>
            </w:r>
          </w:p>
        </w:tc>
        <w:tc>
          <w:tcPr>
            <w:tcW w:w="738" w:type="dxa"/>
            <w:tcBorders>
              <w:left w:val="double" w:sz="4" w:space="0" w:color="auto"/>
            </w:tcBorders>
            <w:shd w:val="clear" w:color="auto" w:fill="auto"/>
          </w:tcPr>
          <w:p w14:paraId="2D745A19" w14:textId="77777777" w:rsidR="006F0F5C" w:rsidRPr="00E71700" w:rsidRDefault="006F0F5C" w:rsidP="00CB3643">
            <w:pPr>
              <w:rPr>
                <w:rFonts w:ascii="Arial" w:hAnsi="Arial" w:cs="Arial"/>
              </w:rPr>
            </w:pPr>
            <w:r w:rsidRPr="00E71700">
              <w:rPr>
                <w:rFonts w:ascii="Arial" w:hAnsi="Arial" w:cs="Arial"/>
              </w:rPr>
              <w:t>9.1</w:t>
            </w:r>
          </w:p>
        </w:tc>
        <w:tc>
          <w:tcPr>
            <w:tcW w:w="733" w:type="dxa"/>
            <w:shd w:val="clear" w:color="auto" w:fill="auto"/>
          </w:tcPr>
          <w:p w14:paraId="63B13DE2" w14:textId="77777777" w:rsidR="006F0F5C" w:rsidRPr="00E71700" w:rsidRDefault="006F0F5C" w:rsidP="00CB3643">
            <w:pPr>
              <w:rPr>
                <w:rFonts w:ascii="Arial" w:hAnsi="Arial" w:cs="Arial"/>
              </w:rPr>
            </w:pPr>
            <w:r w:rsidRPr="00E71700">
              <w:rPr>
                <w:rFonts w:ascii="Arial" w:hAnsi="Arial" w:cs="Arial"/>
              </w:rPr>
              <w:t>9.2</w:t>
            </w:r>
          </w:p>
        </w:tc>
        <w:tc>
          <w:tcPr>
            <w:tcW w:w="736" w:type="dxa"/>
            <w:shd w:val="clear" w:color="auto" w:fill="auto"/>
          </w:tcPr>
          <w:p w14:paraId="219FE7E9" w14:textId="77777777" w:rsidR="006F0F5C" w:rsidRPr="00E71700" w:rsidRDefault="006F0F5C" w:rsidP="00CB3643">
            <w:pPr>
              <w:rPr>
                <w:rFonts w:ascii="Arial" w:hAnsi="Arial" w:cs="Arial"/>
              </w:rPr>
            </w:pPr>
            <w:r w:rsidRPr="00E71700">
              <w:rPr>
                <w:rFonts w:ascii="Arial" w:hAnsi="Arial" w:cs="Arial"/>
              </w:rPr>
              <w:t>9.3</w:t>
            </w:r>
          </w:p>
        </w:tc>
        <w:tc>
          <w:tcPr>
            <w:tcW w:w="735" w:type="dxa"/>
            <w:shd w:val="clear" w:color="auto" w:fill="auto"/>
            <w:tcMar>
              <w:left w:w="88" w:type="dxa"/>
            </w:tcMar>
          </w:tcPr>
          <w:p w14:paraId="0E90A333" w14:textId="77777777" w:rsidR="006F0F5C" w:rsidRPr="00E71700" w:rsidRDefault="006F0F5C" w:rsidP="00CB3643">
            <w:pPr>
              <w:rPr>
                <w:rFonts w:ascii="Arial" w:hAnsi="Arial" w:cs="Arial"/>
              </w:rPr>
            </w:pPr>
            <w:r w:rsidRPr="00E71700">
              <w:rPr>
                <w:rFonts w:ascii="Arial" w:hAnsi="Arial" w:cs="Arial"/>
              </w:rPr>
              <w:t>9.4</w:t>
            </w:r>
          </w:p>
        </w:tc>
        <w:tc>
          <w:tcPr>
            <w:tcW w:w="736" w:type="dxa"/>
            <w:shd w:val="clear" w:color="auto" w:fill="auto"/>
            <w:tcMar>
              <w:left w:w="88" w:type="dxa"/>
            </w:tcMar>
          </w:tcPr>
          <w:p w14:paraId="5DD18EED" w14:textId="77777777" w:rsidR="006F0F5C" w:rsidRPr="00E71700" w:rsidRDefault="006F0F5C" w:rsidP="00CB3643">
            <w:pPr>
              <w:rPr>
                <w:rFonts w:ascii="Arial" w:hAnsi="Arial" w:cs="Arial"/>
              </w:rPr>
            </w:pPr>
            <w:r w:rsidRPr="00E71700">
              <w:rPr>
                <w:rFonts w:ascii="Arial" w:hAnsi="Arial" w:cs="Arial"/>
              </w:rPr>
              <w:t>9.5</w:t>
            </w:r>
          </w:p>
        </w:tc>
        <w:tc>
          <w:tcPr>
            <w:tcW w:w="723" w:type="dxa"/>
            <w:shd w:val="clear" w:color="auto" w:fill="auto"/>
            <w:tcMar>
              <w:left w:w="88" w:type="dxa"/>
            </w:tcMar>
          </w:tcPr>
          <w:p w14:paraId="4B650B2A" w14:textId="77777777" w:rsidR="006F0F5C" w:rsidRPr="00E71700" w:rsidRDefault="006F0F5C" w:rsidP="00CB3643">
            <w:pPr>
              <w:rPr>
                <w:rFonts w:ascii="Arial" w:hAnsi="Arial" w:cs="Arial"/>
              </w:rPr>
            </w:pPr>
            <w:r w:rsidRPr="00E71700">
              <w:rPr>
                <w:rFonts w:ascii="Arial" w:hAnsi="Arial" w:cs="Arial"/>
              </w:rPr>
              <w:t>9.6</w:t>
            </w:r>
          </w:p>
        </w:tc>
      </w:tr>
      <w:tr w:rsidR="006F0F5C" w14:paraId="27045E39" w14:textId="77777777" w:rsidTr="00E71700">
        <w:trPr>
          <w:jc w:val="center"/>
        </w:trPr>
        <w:tc>
          <w:tcPr>
            <w:tcW w:w="2251" w:type="dxa"/>
            <w:shd w:val="clear" w:color="auto" w:fill="D9D9D9" w:themeFill="background1" w:themeFillShade="D9"/>
            <w:tcMar>
              <w:left w:w="88" w:type="dxa"/>
            </w:tcMar>
          </w:tcPr>
          <w:p w14:paraId="49847E6B" w14:textId="77777777" w:rsidR="006F0F5C" w:rsidRDefault="006F0F5C" w:rsidP="00CB3643">
            <w:pPr>
              <w:rPr>
                <w:rFonts w:ascii="Arial" w:hAnsi="Arial" w:cs="Arial"/>
                <w:b/>
              </w:rPr>
            </w:pPr>
            <w:r>
              <w:rPr>
                <w:rFonts w:ascii="Arial" w:hAnsi="Arial" w:cs="Arial"/>
                <w:b/>
              </w:rPr>
              <w:t>Learning/ teaching method</w:t>
            </w:r>
          </w:p>
        </w:tc>
        <w:tc>
          <w:tcPr>
            <w:tcW w:w="514" w:type="dxa"/>
            <w:shd w:val="clear" w:color="auto" w:fill="auto"/>
            <w:tcMar>
              <w:left w:w="88" w:type="dxa"/>
            </w:tcMar>
          </w:tcPr>
          <w:p w14:paraId="7AF29E38" w14:textId="77777777" w:rsidR="006F0F5C" w:rsidRDefault="006F0F5C" w:rsidP="00CB3643">
            <w:pPr>
              <w:rPr>
                <w:rFonts w:ascii="Arial" w:hAnsi="Arial" w:cs="Arial"/>
                <w:b/>
              </w:rPr>
            </w:pPr>
          </w:p>
        </w:tc>
        <w:tc>
          <w:tcPr>
            <w:tcW w:w="512" w:type="dxa"/>
            <w:shd w:val="clear" w:color="auto" w:fill="auto"/>
            <w:tcMar>
              <w:left w:w="88" w:type="dxa"/>
            </w:tcMar>
          </w:tcPr>
          <w:p w14:paraId="48ACB1E5" w14:textId="77777777" w:rsidR="006F0F5C" w:rsidRDefault="006F0F5C" w:rsidP="00CB3643">
            <w:pPr>
              <w:rPr>
                <w:rFonts w:ascii="Arial" w:hAnsi="Arial" w:cs="Arial"/>
                <w:b/>
              </w:rPr>
            </w:pPr>
          </w:p>
        </w:tc>
        <w:tc>
          <w:tcPr>
            <w:tcW w:w="514" w:type="dxa"/>
            <w:shd w:val="clear" w:color="auto" w:fill="auto"/>
            <w:tcMar>
              <w:left w:w="88" w:type="dxa"/>
            </w:tcMar>
          </w:tcPr>
          <w:p w14:paraId="2431793B" w14:textId="77777777" w:rsidR="006F0F5C" w:rsidRDefault="006F0F5C" w:rsidP="00CB3643">
            <w:pPr>
              <w:rPr>
                <w:rFonts w:ascii="Arial" w:hAnsi="Arial" w:cs="Arial"/>
                <w:b/>
              </w:rPr>
            </w:pPr>
          </w:p>
        </w:tc>
        <w:tc>
          <w:tcPr>
            <w:tcW w:w="736" w:type="dxa"/>
            <w:tcBorders>
              <w:right w:val="double" w:sz="4" w:space="0" w:color="auto"/>
            </w:tcBorders>
            <w:shd w:val="clear" w:color="auto" w:fill="auto"/>
            <w:tcMar>
              <w:left w:w="88" w:type="dxa"/>
            </w:tcMar>
          </w:tcPr>
          <w:p w14:paraId="19049A83" w14:textId="77777777" w:rsidR="006F0F5C" w:rsidRDefault="006F0F5C" w:rsidP="00CB3643">
            <w:pPr>
              <w:rPr>
                <w:rFonts w:ascii="Arial" w:hAnsi="Arial" w:cs="Arial"/>
                <w:b/>
              </w:rPr>
            </w:pPr>
          </w:p>
        </w:tc>
        <w:tc>
          <w:tcPr>
            <w:tcW w:w="738" w:type="dxa"/>
            <w:tcBorders>
              <w:left w:val="double" w:sz="4" w:space="0" w:color="auto"/>
            </w:tcBorders>
            <w:shd w:val="clear" w:color="auto" w:fill="auto"/>
          </w:tcPr>
          <w:p w14:paraId="60A85167" w14:textId="77777777" w:rsidR="006F0F5C" w:rsidRDefault="006F0F5C" w:rsidP="00CB3643">
            <w:pPr>
              <w:rPr>
                <w:rFonts w:ascii="Arial" w:hAnsi="Arial" w:cs="Arial"/>
                <w:b/>
              </w:rPr>
            </w:pPr>
          </w:p>
        </w:tc>
        <w:tc>
          <w:tcPr>
            <w:tcW w:w="733" w:type="dxa"/>
            <w:shd w:val="clear" w:color="auto" w:fill="auto"/>
          </w:tcPr>
          <w:p w14:paraId="3447D700" w14:textId="77777777" w:rsidR="006F0F5C" w:rsidRDefault="006F0F5C" w:rsidP="00CB3643">
            <w:pPr>
              <w:rPr>
                <w:rFonts w:ascii="Arial" w:hAnsi="Arial" w:cs="Arial"/>
                <w:b/>
              </w:rPr>
            </w:pPr>
          </w:p>
        </w:tc>
        <w:tc>
          <w:tcPr>
            <w:tcW w:w="736" w:type="dxa"/>
            <w:shd w:val="clear" w:color="auto" w:fill="auto"/>
          </w:tcPr>
          <w:p w14:paraId="430FFB22" w14:textId="77777777" w:rsidR="006F0F5C" w:rsidRDefault="006F0F5C" w:rsidP="00CB3643">
            <w:pPr>
              <w:rPr>
                <w:rFonts w:ascii="Arial" w:hAnsi="Arial" w:cs="Arial"/>
                <w:b/>
              </w:rPr>
            </w:pPr>
          </w:p>
        </w:tc>
        <w:tc>
          <w:tcPr>
            <w:tcW w:w="735" w:type="dxa"/>
            <w:shd w:val="clear" w:color="auto" w:fill="auto"/>
            <w:tcMar>
              <w:left w:w="88" w:type="dxa"/>
            </w:tcMar>
          </w:tcPr>
          <w:p w14:paraId="572222EA" w14:textId="77777777" w:rsidR="006F0F5C" w:rsidRDefault="006F0F5C" w:rsidP="00CB3643">
            <w:pPr>
              <w:rPr>
                <w:rFonts w:ascii="Arial" w:hAnsi="Arial" w:cs="Arial"/>
                <w:b/>
              </w:rPr>
            </w:pPr>
          </w:p>
        </w:tc>
        <w:tc>
          <w:tcPr>
            <w:tcW w:w="736" w:type="dxa"/>
            <w:shd w:val="clear" w:color="auto" w:fill="auto"/>
            <w:tcMar>
              <w:left w:w="88" w:type="dxa"/>
            </w:tcMar>
          </w:tcPr>
          <w:p w14:paraId="53A2437F" w14:textId="77777777" w:rsidR="006F0F5C" w:rsidRDefault="006F0F5C" w:rsidP="00CB3643">
            <w:pPr>
              <w:rPr>
                <w:rFonts w:ascii="Arial" w:hAnsi="Arial" w:cs="Arial"/>
                <w:b/>
              </w:rPr>
            </w:pPr>
          </w:p>
        </w:tc>
        <w:tc>
          <w:tcPr>
            <w:tcW w:w="723" w:type="dxa"/>
            <w:shd w:val="clear" w:color="auto" w:fill="auto"/>
            <w:tcMar>
              <w:left w:w="88" w:type="dxa"/>
            </w:tcMar>
          </w:tcPr>
          <w:p w14:paraId="13044CD6" w14:textId="77777777" w:rsidR="006F0F5C" w:rsidRDefault="006F0F5C" w:rsidP="00CB3643">
            <w:pPr>
              <w:rPr>
                <w:rFonts w:ascii="Arial" w:hAnsi="Arial" w:cs="Arial"/>
                <w:b/>
              </w:rPr>
            </w:pPr>
          </w:p>
        </w:tc>
      </w:tr>
      <w:tr w:rsidR="006F0F5C" w14:paraId="1DF20EB3" w14:textId="77777777" w:rsidTr="00E71700">
        <w:trPr>
          <w:jc w:val="center"/>
        </w:trPr>
        <w:tc>
          <w:tcPr>
            <w:tcW w:w="2251" w:type="dxa"/>
            <w:shd w:val="clear" w:color="auto" w:fill="auto"/>
            <w:tcMar>
              <w:left w:w="88" w:type="dxa"/>
            </w:tcMar>
          </w:tcPr>
          <w:p w14:paraId="6D9F7830" w14:textId="77777777" w:rsidR="006F0F5C" w:rsidRPr="003305F0" w:rsidRDefault="006F0F5C" w:rsidP="00CB3643">
            <w:pPr>
              <w:rPr>
                <w:rFonts w:ascii="Arial" w:hAnsi="Arial" w:cs="Arial"/>
              </w:rPr>
            </w:pPr>
            <w:r w:rsidRPr="003305F0">
              <w:rPr>
                <w:rFonts w:ascii="Arial" w:hAnsi="Arial" w:cs="Arial"/>
              </w:rPr>
              <w:t>Private Study</w:t>
            </w:r>
          </w:p>
        </w:tc>
        <w:tc>
          <w:tcPr>
            <w:tcW w:w="514" w:type="dxa"/>
            <w:shd w:val="clear" w:color="auto" w:fill="auto"/>
            <w:tcMar>
              <w:left w:w="88" w:type="dxa"/>
            </w:tcMar>
          </w:tcPr>
          <w:p w14:paraId="19D2AE38" w14:textId="77777777" w:rsidR="006F0F5C" w:rsidRDefault="006F0F5C" w:rsidP="00CB3643">
            <w:pPr>
              <w:rPr>
                <w:rFonts w:ascii="Arial" w:hAnsi="Arial" w:cs="Arial"/>
                <w:b/>
              </w:rPr>
            </w:pPr>
            <w:r>
              <w:rPr>
                <w:rFonts w:ascii="Arial" w:hAnsi="Arial" w:cs="Arial"/>
                <w:b/>
              </w:rPr>
              <w:t>x</w:t>
            </w:r>
          </w:p>
        </w:tc>
        <w:tc>
          <w:tcPr>
            <w:tcW w:w="512" w:type="dxa"/>
            <w:shd w:val="clear" w:color="auto" w:fill="auto"/>
            <w:tcMar>
              <w:left w:w="88" w:type="dxa"/>
            </w:tcMar>
          </w:tcPr>
          <w:p w14:paraId="427259A9" w14:textId="77777777" w:rsidR="006F0F5C" w:rsidRDefault="006F0F5C" w:rsidP="00CB3643">
            <w:pPr>
              <w:rPr>
                <w:rFonts w:ascii="Arial" w:hAnsi="Arial" w:cs="Arial"/>
                <w:b/>
              </w:rPr>
            </w:pPr>
            <w:r>
              <w:rPr>
                <w:rFonts w:ascii="Arial" w:hAnsi="Arial" w:cs="Arial"/>
                <w:b/>
              </w:rPr>
              <w:t>x</w:t>
            </w:r>
          </w:p>
        </w:tc>
        <w:tc>
          <w:tcPr>
            <w:tcW w:w="514" w:type="dxa"/>
            <w:shd w:val="clear" w:color="auto" w:fill="auto"/>
            <w:tcMar>
              <w:left w:w="88" w:type="dxa"/>
            </w:tcMar>
          </w:tcPr>
          <w:p w14:paraId="37E66E87" w14:textId="77777777" w:rsidR="006F0F5C" w:rsidRDefault="006F0F5C" w:rsidP="00CB3643">
            <w:pPr>
              <w:rPr>
                <w:rFonts w:ascii="Arial" w:hAnsi="Arial" w:cs="Arial"/>
                <w:b/>
              </w:rPr>
            </w:pPr>
            <w:r>
              <w:rPr>
                <w:rFonts w:ascii="Arial" w:hAnsi="Arial" w:cs="Arial"/>
                <w:b/>
              </w:rPr>
              <w:t>x</w:t>
            </w:r>
          </w:p>
        </w:tc>
        <w:tc>
          <w:tcPr>
            <w:tcW w:w="736" w:type="dxa"/>
            <w:tcBorders>
              <w:right w:val="double" w:sz="4" w:space="0" w:color="auto"/>
            </w:tcBorders>
            <w:shd w:val="clear" w:color="auto" w:fill="auto"/>
            <w:tcMar>
              <w:left w:w="88" w:type="dxa"/>
            </w:tcMar>
          </w:tcPr>
          <w:p w14:paraId="1E2B0B7C" w14:textId="77777777" w:rsidR="006F0F5C" w:rsidRDefault="006F0F5C" w:rsidP="00CB3643">
            <w:pPr>
              <w:rPr>
                <w:rFonts w:ascii="Arial" w:hAnsi="Arial" w:cs="Arial"/>
                <w:b/>
              </w:rPr>
            </w:pPr>
            <w:r>
              <w:rPr>
                <w:rFonts w:ascii="Arial" w:hAnsi="Arial" w:cs="Arial"/>
                <w:b/>
              </w:rPr>
              <w:t>x</w:t>
            </w:r>
          </w:p>
        </w:tc>
        <w:tc>
          <w:tcPr>
            <w:tcW w:w="738" w:type="dxa"/>
            <w:tcBorders>
              <w:left w:val="double" w:sz="4" w:space="0" w:color="auto"/>
            </w:tcBorders>
            <w:shd w:val="clear" w:color="auto" w:fill="auto"/>
          </w:tcPr>
          <w:p w14:paraId="746450BC" w14:textId="77777777" w:rsidR="006F0F5C" w:rsidRDefault="006F0F5C" w:rsidP="00CB3643">
            <w:pPr>
              <w:rPr>
                <w:rFonts w:ascii="Arial" w:hAnsi="Arial" w:cs="Arial"/>
                <w:b/>
              </w:rPr>
            </w:pPr>
            <w:r>
              <w:rPr>
                <w:rFonts w:ascii="Arial" w:hAnsi="Arial" w:cs="Arial"/>
                <w:b/>
              </w:rPr>
              <w:t>x</w:t>
            </w:r>
          </w:p>
        </w:tc>
        <w:tc>
          <w:tcPr>
            <w:tcW w:w="733" w:type="dxa"/>
            <w:shd w:val="clear" w:color="auto" w:fill="auto"/>
          </w:tcPr>
          <w:p w14:paraId="477A4172" w14:textId="77777777" w:rsidR="006F0F5C" w:rsidRDefault="006F0F5C" w:rsidP="00CB3643">
            <w:pPr>
              <w:rPr>
                <w:rFonts w:ascii="Arial" w:hAnsi="Arial" w:cs="Arial"/>
                <w:b/>
              </w:rPr>
            </w:pPr>
            <w:r>
              <w:rPr>
                <w:rFonts w:ascii="Arial" w:hAnsi="Arial" w:cs="Arial"/>
                <w:b/>
              </w:rPr>
              <w:t>x</w:t>
            </w:r>
          </w:p>
        </w:tc>
        <w:tc>
          <w:tcPr>
            <w:tcW w:w="736" w:type="dxa"/>
            <w:shd w:val="clear" w:color="auto" w:fill="auto"/>
          </w:tcPr>
          <w:p w14:paraId="382D83B6" w14:textId="77777777" w:rsidR="006F0F5C" w:rsidRDefault="006F0F5C" w:rsidP="00CB3643">
            <w:pPr>
              <w:rPr>
                <w:rFonts w:ascii="Arial" w:hAnsi="Arial" w:cs="Arial"/>
                <w:b/>
              </w:rPr>
            </w:pPr>
            <w:r>
              <w:rPr>
                <w:rFonts w:ascii="Arial" w:hAnsi="Arial" w:cs="Arial"/>
                <w:b/>
              </w:rPr>
              <w:t>x</w:t>
            </w:r>
          </w:p>
        </w:tc>
        <w:tc>
          <w:tcPr>
            <w:tcW w:w="735" w:type="dxa"/>
            <w:shd w:val="clear" w:color="auto" w:fill="auto"/>
            <w:tcMar>
              <w:left w:w="88" w:type="dxa"/>
            </w:tcMar>
          </w:tcPr>
          <w:p w14:paraId="4522BA07" w14:textId="77777777" w:rsidR="006F0F5C" w:rsidRDefault="006F0F5C" w:rsidP="00CB3643">
            <w:pPr>
              <w:rPr>
                <w:rFonts w:ascii="Arial" w:hAnsi="Arial" w:cs="Arial"/>
                <w:b/>
              </w:rPr>
            </w:pPr>
            <w:r>
              <w:rPr>
                <w:rFonts w:ascii="Arial" w:hAnsi="Arial" w:cs="Arial"/>
                <w:b/>
              </w:rPr>
              <w:t>x</w:t>
            </w:r>
          </w:p>
        </w:tc>
        <w:tc>
          <w:tcPr>
            <w:tcW w:w="736" w:type="dxa"/>
            <w:shd w:val="clear" w:color="auto" w:fill="auto"/>
            <w:tcMar>
              <w:left w:w="88" w:type="dxa"/>
            </w:tcMar>
          </w:tcPr>
          <w:p w14:paraId="6047815F" w14:textId="77777777" w:rsidR="006F0F5C" w:rsidRDefault="006F0F5C" w:rsidP="00CB3643">
            <w:pPr>
              <w:rPr>
                <w:rFonts w:ascii="Arial" w:hAnsi="Arial" w:cs="Arial"/>
                <w:b/>
              </w:rPr>
            </w:pPr>
            <w:r>
              <w:rPr>
                <w:rFonts w:ascii="Arial" w:hAnsi="Arial" w:cs="Arial"/>
                <w:b/>
              </w:rPr>
              <w:t xml:space="preserve">x </w:t>
            </w:r>
          </w:p>
        </w:tc>
        <w:tc>
          <w:tcPr>
            <w:tcW w:w="723" w:type="dxa"/>
            <w:shd w:val="clear" w:color="auto" w:fill="auto"/>
            <w:tcMar>
              <w:left w:w="88" w:type="dxa"/>
            </w:tcMar>
          </w:tcPr>
          <w:p w14:paraId="323B09C1" w14:textId="77777777" w:rsidR="006F0F5C" w:rsidRDefault="006F0F5C" w:rsidP="00CB3643">
            <w:pPr>
              <w:rPr>
                <w:rFonts w:ascii="Arial" w:hAnsi="Arial" w:cs="Arial"/>
                <w:b/>
              </w:rPr>
            </w:pPr>
            <w:r>
              <w:rPr>
                <w:rFonts w:ascii="Arial" w:hAnsi="Arial" w:cs="Arial"/>
                <w:b/>
              </w:rPr>
              <w:t>x</w:t>
            </w:r>
          </w:p>
        </w:tc>
      </w:tr>
      <w:tr w:rsidR="006F0F5C" w14:paraId="09923DEC" w14:textId="77777777" w:rsidTr="00E71700">
        <w:trPr>
          <w:trHeight w:val="1444"/>
          <w:jc w:val="center"/>
        </w:trPr>
        <w:tc>
          <w:tcPr>
            <w:tcW w:w="2251" w:type="dxa"/>
            <w:shd w:val="clear" w:color="auto" w:fill="auto"/>
            <w:tcMar>
              <w:left w:w="88" w:type="dxa"/>
            </w:tcMar>
          </w:tcPr>
          <w:p w14:paraId="6A2ABDD8" w14:textId="77777777" w:rsidR="006F0F5C" w:rsidRPr="003305F0" w:rsidRDefault="006F0F5C" w:rsidP="00CB3643">
            <w:pPr>
              <w:rPr>
                <w:rFonts w:ascii="Arial" w:hAnsi="Arial" w:cs="Arial"/>
              </w:rPr>
            </w:pPr>
            <w:r w:rsidRPr="003305F0">
              <w:rPr>
                <w:rFonts w:ascii="Arial" w:hAnsi="Arial" w:cs="Arial"/>
              </w:rPr>
              <w:t>Lectures and example class activity</w:t>
            </w:r>
          </w:p>
        </w:tc>
        <w:tc>
          <w:tcPr>
            <w:tcW w:w="514" w:type="dxa"/>
            <w:shd w:val="clear" w:color="auto" w:fill="auto"/>
            <w:tcMar>
              <w:left w:w="88" w:type="dxa"/>
            </w:tcMar>
          </w:tcPr>
          <w:p w14:paraId="04C1F8FD" w14:textId="77777777" w:rsidR="006F0F5C" w:rsidRDefault="006F0F5C" w:rsidP="00CB3643">
            <w:pPr>
              <w:rPr>
                <w:rFonts w:ascii="Arial" w:hAnsi="Arial" w:cs="Arial"/>
                <w:b/>
              </w:rPr>
            </w:pPr>
            <w:r>
              <w:rPr>
                <w:rFonts w:ascii="Arial" w:hAnsi="Arial" w:cs="Arial"/>
                <w:b/>
              </w:rPr>
              <w:t>x</w:t>
            </w:r>
          </w:p>
        </w:tc>
        <w:tc>
          <w:tcPr>
            <w:tcW w:w="512" w:type="dxa"/>
            <w:shd w:val="clear" w:color="auto" w:fill="auto"/>
            <w:tcMar>
              <w:left w:w="88" w:type="dxa"/>
            </w:tcMar>
          </w:tcPr>
          <w:p w14:paraId="2079BC82" w14:textId="77777777" w:rsidR="006F0F5C" w:rsidRDefault="006F0F5C" w:rsidP="00CB3643">
            <w:pPr>
              <w:rPr>
                <w:rFonts w:ascii="Arial" w:hAnsi="Arial" w:cs="Arial"/>
                <w:b/>
              </w:rPr>
            </w:pPr>
            <w:r>
              <w:rPr>
                <w:rFonts w:ascii="Arial" w:hAnsi="Arial" w:cs="Arial"/>
                <w:b/>
              </w:rPr>
              <w:t>x</w:t>
            </w:r>
          </w:p>
        </w:tc>
        <w:tc>
          <w:tcPr>
            <w:tcW w:w="514" w:type="dxa"/>
            <w:shd w:val="clear" w:color="auto" w:fill="auto"/>
            <w:tcMar>
              <w:left w:w="88" w:type="dxa"/>
            </w:tcMar>
          </w:tcPr>
          <w:p w14:paraId="79417C59" w14:textId="77777777" w:rsidR="006F0F5C" w:rsidRDefault="006F0F5C" w:rsidP="00CB3643">
            <w:pPr>
              <w:rPr>
                <w:rFonts w:ascii="Arial" w:hAnsi="Arial" w:cs="Arial"/>
                <w:b/>
              </w:rPr>
            </w:pPr>
            <w:r>
              <w:rPr>
                <w:rFonts w:ascii="Arial" w:hAnsi="Arial" w:cs="Arial"/>
                <w:b/>
              </w:rPr>
              <w:t>x</w:t>
            </w:r>
          </w:p>
        </w:tc>
        <w:tc>
          <w:tcPr>
            <w:tcW w:w="736" w:type="dxa"/>
            <w:tcBorders>
              <w:right w:val="double" w:sz="4" w:space="0" w:color="auto"/>
            </w:tcBorders>
            <w:shd w:val="clear" w:color="auto" w:fill="auto"/>
            <w:tcMar>
              <w:left w:w="88" w:type="dxa"/>
            </w:tcMar>
          </w:tcPr>
          <w:p w14:paraId="604C5A37" w14:textId="77777777" w:rsidR="006F0F5C" w:rsidRDefault="006F0F5C" w:rsidP="00CB3643">
            <w:pPr>
              <w:rPr>
                <w:rFonts w:ascii="Arial" w:hAnsi="Arial" w:cs="Arial"/>
                <w:b/>
              </w:rPr>
            </w:pPr>
            <w:r>
              <w:rPr>
                <w:rFonts w:ascii="Arial" w:hAnsi="Arial" w:cs="Arial"/>
                <w:b/>
              </w:rPr>
              <w:t>x</w:t>
            </w:r>
          </w:p>
        </w:tc>
        <w:tc>
          <w:tcPr>
            <w:tcW w:w="738" w:type="dxa"/>
            <w:tcBorders>
              <w:left w:val="double" w:sz="4" w:space="0" w:color="auto"/>
            </w:tcBorders>
            <w:shd w:val="clear" w:color="auto" w:fill="auto"/>
          </w:tcPr>
          <w:p w14:paraId="6C2DE1CB" w14:textId="77777777" w:rsidR="006F0F5C" w:rsidRDefault="006F0F5C" w:rsidP="00CB3643">
            <w:pPr>
              <w:rPr>
                <w:rFonts w:ascii="Arial" w:hAnsi="Arial" w:cs="Arial"/>
                <w:b/>
              </w:rPr>
            </w:pPr>
          </w:p>
        </w:tc>
        <w:tc>
          <w:tcPr>
            <w:tcW w:w="733" w:type="dxa"/>
            <w:shd w:val="clear" w:color="auto" w:fill="auto"/>
          </w:tcPr>
          <w:p w14:paraId="373C2594" w14:textId="77777777" w:rsidR="006F0F5C" w:rsidRDefault="006F0F5C" w:rsidP="00CB3643">
            <w:pPr>
              <w:rPr>
                <w:rFonts w:ascii="Arial" w:hAnsi="Arial" w:cs="Arial"/>
                <w:b/>
              </w:rPr>
            </w:pPr>
            <w:r>
              <w:rPr>
                <w:rFonts w:ascii="Arial" w:hAnsi="Arial" w:cs="Arial"/>
                <w:b/>
              </w:rPr>
              <w:t>x</w:t>
            </w:r>
          </w:p>
        </w:tc>
        <w:tc>
          <w:tcPr>
            <w:tcW w:w="736" w:type="dxa"/>
            <w:shd w:val="clear" w:color="auto" w:fill="auto"/>
          </w:tcPr>
          <w:p w14:paraId="197A69EC" w14:textId="77777777" w:rsidR="006F0F5C" w:rsidRDefault="006F0F5C" w:rsidP="00CB3643">
            <w:pPr>
              <w:rPr>
                <w:rFonts w:ascii="Arial" w:hAnsi="Arial" w:cs="Arial"/>
                <w:b/>
              </w:rPr>
            </w:pPr>
            <w:r>
              <w:rPr>
                <w:rFonts w:ascii="Arial" w:hAnsi="Arial" w:cs="Arial"/>
                <w:b/>
              </w:rPr>
              <w:t>x</w:t>
            </w:r>
          </w:p>
        </w:tc>
        <w:tc>
          <w:tcPr>
            <w:tcW w:w="735" w:type="dxa"/>
            <w:shd w:val="clear" w:color="auto" w:fill="auto"/>
            <w:tcMar>
              <w:left w:w="88" w:type="dxa"/>
            </w:tcMar>
          </w:tcPr>
          <w:p w14:paraId="083E3D55" w14:textId="77777777" w:rsidR="006F0F5C" w:rsidRDefault="006F0F5C" w:rsidP="00CB3643">
            <w:pPr>
              <w:rPr>
                <w:rFonts w:ascii="Arial" w:hAnsi="Arial" w:cs="Arial"/>
                <w:b/>
              </w:rPr>
            </w:pPr>
          </w:p>
        </w:tc>
        <w:tc>
          <w:tcPr>
            <w:tcW w:w="736" w:type="dxa"/>
            <w:shd w:val="clear" w:color="auto" w:fill="auto"/>
            <w:tcMar>
              <w:left w:w="88" w:type="dxa"/>
            </w:tcMar>
          </w:tcPr>
          <w:p w14:paraId="56C39B01" w14:textId="77777777" w:rsidR="006F0F5C" w:rsidRDefault="006F0F5C" w:rsidP="00CB3643">
            <w:pPr>
              <w:rPr>
                <w:rFonts w:ascii="Arial" w:hAnsi="Arial" w:cs="Arial"/>
                <w:b/>
              </w:rPr>
            </w:pPr>
            <w:r>
              <w:rPr>
                <w:rFonts w:ascii="Arial" w:hAnsi="Arial" w:cs="Arial"/>
                <w:b/>
              </w:rPr>
              <w:t>x</w:t>
            </w:r>
          </w:p>
        </w:tc>
        <w:tc>
          <w:tcPr>
            <w:tcW w:w="723" w:type="dxa"/>
            <w:shd w:val="clear" w:color="auto" w:fill="auto"/>
            <w:tcMar>
              <w:left w:w="88" w:type="dxa"/>
            </w:tcMar>
          </w:tcPr>
          <w:p w14:paraId="291E46E3" w14:textId="77777777" w:rsidR="006F0F5C" w:rsidRDefault="006F0F5C" w:rsidP="00CB3643">
            <w:pPr>
              <w:rPr>
                <w:rFonts w:ascii="Arial" w:hAnsi="Arial" w:cs="Arial"/>
                <w:b/>
              </w:rPr>
            </w:pPr>
            <w:r>
              <w:rPr>
                <w:rFonts w:ascii="Arial" w:hAnsi="Arial" w:cs="Arial"/>
                <w:b/>
              </w:rPr>
              <w:t>x</w:t>
            </w:r>
          </w:p>
        </w:tc>
      </w:tr>
      <w:tr w:rsidR="006F0F5C" w14:paraId="046153E2" w14:textId="77777777" w:rsidTr="00E71700">
        <w:trPr>
          <w:jc w:val="center"/>
        </w:trPr>
        <w:tc>
          <w:tcPr>
            <w:tcW w:w="2251" w:type="dxa"/>
            <w:shd w:val="clear" w:color="auto" w:fill="auto"/>
            <w:tcMar>
              <w:left w:w="88" w:type="dxa"/>
            </w:tcMar>
          </w:tcPr>
          <w:p w14:paraId="4A5E36D7" w14:textId="77777777" w:rsidR="006F0F5C" w:rsidRPr="003305F0" w:rsidRDefault="006F0F5C" w:rsidP="00CB3643">
            <w:pPr>
              <w:rPr>
                <w:rFonts w:ascii="Arial" w:hAnsi="Arial" w:cs="Arial"/>
              </w:rPr>
            </w:pPr>
            <w:r w:rsidRPr="003305F0">
              <w:rPr>
                <w:rFonts w:ascii="Arial" w:hAnsi="Arial" w:cs="Arial"/>
              </w:rPr>
              <w:t>Revision sessions and review sessions</w:t>
            </w:r>
          </w:p>
        </w:tc>
        <w:tc>
          <w:tcPr>
            <w:tcW w:w="514" w:type="dxa"/>
            <w:shd w:val="clear" w:color="auto" w:fill="auto"/>
            <w:tcMar>
              <w:left w:w="88" w:type="dxa"/>
            </w:tcMar>
          </w:tcPr>
          <w:p w14:paraId="1B6AA11C" w14:textId="77777777" w:rsidR="006F0F5C" w:rsidRDefault="006F0F5C" w:rsidP="00CB3643">
            <w:pPr>
              <w:rPr>
                <w:rFonts w:ascii="Arial" w:hAnsi="Arial" w:cs="Arial"/>
                <w:b/>
              </w:rPr>
            </w:pPr>
            <w:r>
              <w:rPr>
                <w:rFonts w:ascii="Arial" w:hAnsi="Arial" w:cs="Arial"/>
                <w:b/>
              </w:rPr>
              <w:t>x</w:t>
            </w:r>
          </w:p>
        </w:tc>
        <w:tc>
          <w:tcPr>
            <w:tcW w:w="512" w:type="dxa"/>
            <w:shd w:val="clear" w:color="auto" w:fill="auto"/>
            <w:tcMar>
              <w:left w:w="88" w:type="dxa"/>
            </w:tcMar>
          </w:tcPr>
          <w:p w14:paraId="64B38231" w14:textId="77777777" w:rsidR="006F0F5C" w:rsidRDefault="006F0F5C" w:rsidP="00CB3643">
            <w:pPr>
              <w:rPr>
                <w:rFonts w:ascii="Arial" w:hAnsi="Arial" w:cs="Arial"/>
                <w:b/>
              </w:rPr>
            </w:pPr>
            <w:r>
              <w:rPr>
                <w:rFonts w:ascii="Arial" w:hAnsi="Arial" w:cs="Arial"/>
                <w:b/>
              </w:rPr>
              <w:t>x</w:t>
            </w:r>
          </w:p>
        </w:tc>
        <w:tc>
          <w:tcPr>
            <w:tcW w:w="514" w:type="dxa"/>
            <w:shd w:val="clear" w:color="auto" w:fill="auto"/>
            <w:tcMar>
              <w:left w:w="88" w:type="dxa"/>
            </w:tcMar>
          </w:tcPr>
          <w:p w14:paraId="55967588" w14:textId="77777777" w:rsidR="006F0F5C" w:rsidRDefault="006F0F5C" w:rsidP="00CB3643">
            <w:pPr>
              <w:rPr>
                <w:rFonts w:ascii="Arial" w:hAnsi="Arial" w:cs="Arial"/>
                <w:b/>
              </w:rPr>
            </w:pPr>
            <w:r>
              <w:rPr>
                <w:rFonts w:ascii="Arial" w:hAnsi="Arial" w:cs="Arial"/>
                <w:b/>
              </w:rPr>
              <w:t>x</w:t>
            </w:r>
          </w:p>
        </w:tc>
        <w:tc>
          <w:tcPr>
            <w:tcW w:w="736" w:type="dxa"/>
            <w:tcBorders>
              <w:right w:val="double" w:sz="4" w:space="0" w:color="auto"/>
            </w:tcBorders>
            <w:shd w:val="clear" w:color="auto" w:fill="auto"/>
            <w:tcMar>
              <w:left w:w="88" w:type="dxa"/>
            </w:tcMar>
          </w:tcPr>
          <w:p w14:paraId="0827B32F" w14:textId="77777777" w:rsidR="006F0F5C" w:rsidRDefault="006F0F5C" w:rsidP="00CB3643">
            <w:pPr>
              <w:rPr>
                <w:rFonts w:ascii="Arial" w:hAnsi="Arial" w:cs="Arial"/>
                <w:b/>
              </w:rPr>
            </w:pPr>
            <w:r>
              <w:rPr>
                <w:rFonts w:ascii="Arial" w:hAnsi="Arial" w:cs="Arial"/>
                <w:b/>
              </w:rPr>
              <w:t>x</w:t>
            </w:r>
          </w:p>
        </w:tc>
        <w:tc>
          <w:tcPr>
            <w:tcW w:w="738" w:type="dxa"/>
            <w:tcBorders>
              <w:left w:val="double" w:sz="4" w:space="0" w:color="auto"/>
            </w:tcBorders>
            <w:shd w:val="clear" w:color="auto" w:fill="auto"/>
          </w:tcPr>
          <w:p w14:paraId="7611BE34" w14:textId="77777777" w:rsidR="006F0F5C" w:rsidRDefault="006F0F5C" w:rsidP="00CB3643">
            <w:pPr>
              <w:rPr>
                <w:rFonts w:ascii="Arial" w:hAnsi="Arial" w:cs="Arial"/>
                <w:b/>
              </w:rPr>
            </w:pPr>
          </w:p>
        </w:tc>
        <w:tc>
          <w:tcPr>
            <w:tcW w:w="733" w:type="dxa"/>
            <w:shd w:val="clear" w:color="auto" w:fill="auto"/>
          </w:tcPr>
          <w:p w14:paraId="21BAD092" w14:textId="77777777" w:rsidR="006F0F5C" w:rsidRDefault="006F0F5C" w:rsidP="00CB3643">
            <w:pPr>
              <w:rPr>
                <w:rFonts w:ascii="Arial" w:hAnsi="Arial" w:cs="Arial"/>
                <w:b/>
              </w:rPr>
            </w:pPr>
            <w:r>
              <w:rPr>
                <w:rFonts w:ascii="Arial" w:hAnsi="Arial" w:cs="Arial"/>
                <w:b/>
              </w:rPr>
              <w:t>x</w:t>
            </w:r>
          </w:p>
        </w:tc>
        <w:tc>
          <w:tcPr>
            <w:tcW w:w="736" w:type="dxa"/>
            <w:shd w:val="clear" w:color="auto" w:fill="auto"/>
          </w:tcPr>
          <w:p w14:paraId="16E0384C" w14:textId="77777777" w:rsidR="006F0F5C" w:rsidRDefault="006F0F5C" w:rsidP="00CB3643">
            <w:pPr>
              <w:rPr>
                <w:rFonts w:ascii="Arial" w:hAnsi="Arial" w:cs="Arial"/>
                <w:b/>
              </w:rPr>
            </w:pPr>
            <w:r>
              <w:rPr>
                <w:rFonts w:ascii="Arial" w:hAnsi="Arial" w:cs="Arial"/>
                <w:b/>
              </w:rPr>
              <w:t>x</w:t>
            </w:r>
          </w:p>
        </w:tc>
        <w:tc>
          <w:tcPr>
            <w:tcW w:w="735" w:type="dxa"/>
            <w:shd w:val="clear" w:color="auto" w:fill="auto"/>
            <w:tcMar>
              <w:left w:w="88" w:type="dxa"/>
            </w:tcMar>
          </w:tcPr>
          <w:p w14:paraId="32DC8B7C" w14:textId="77777777" w:rsidR="006F0F5C" w:rsidRDefault="006F0F5C" w:rsidP="00CB3643">
            <w:pPr>
              <w:rPr>
                <w:rFonts w:ascii="Arial" w:hAnsi="Arial" w:cs="Arial"/>
                <w:b/>
              </w:rPr>
            </w:pPr>
          </w:p>
        </w:tc>
        <w:tc>
          <w:tcPr>
            <w:tcW w:w="736" w:type="dxa"/>
            <w:shd w:val="clear" w:color="auto" w:fill="auto"/>
            <w:tcMar>
              <w:left w:w="88" w:type="dxa"/>
            </w:tcMar>
          </w:tcPr>
          <w:p w14:paraId="51DFDFA6" w14:textId="77777777" w:rsidR="006F0F5C" w:rsidRDefault="006F0F5C" w:rsidP="00CB3643">
            <w:pPr>
              <w:rPr>
                <w:rFonts w:ascii="Arial" w:hAnsi="Arial" w:cs="Arial"/>
                <w:b/>
              </w:rPr>
            </w:pPr>
            <w:r>
              <w:rPr>
                <w:rFonts w:ascii="Arial" w:hAnsi="Arial" w:cs="Arial"/>
                <w:b/>
              </w:rPr>
              <w:t>x</w:t>
            </w:r>
          </w:p>
        </w:tc>
        <w:tc>
          <w:tcPr>
            <w:tcW w:w="723" w:type="dxa"/>
            <w:shd w:val="clear" w:color="auto" w:fill="auto"/>
            <w:tcMar>
              <w:left w:w="88" w:type="dxa"/>
            </w:tcMar>
          </w:tcPr>
          <w:p w14:paraId="1493C7B6" w14:textId="77777777" w:rsidR="006F0F5C" w:rsidRDefault="006F0F5C" w:rsidP="00CB3643">
            <w:pPr>
              <w:rPr>
                <w:rFonts w:ascii="Arial" w:hAnsi="Arial" w:cs="Arial"/>
                <w:b/>
              </w:rPr>
            </w:pPr>
            <w:r>
              <w:rPr>
                <w:rFonts w:ascii="Arial" w:hAnsi="Arial" w:cs="Arial"/>
                <w:b/>
              </w:rPr>
              <w:t>x</w:t>
            </w:r>
          </w:p>
        </w:tc>
      </w:tr>
      <w:tr w:rsidR="006F0F5C" w14:paraId="2FC015D3" w14:textId="77777777" w:rsidTr="00E71700">
        <w:trPr>
          <w:jc w:val="center"/>
        </w:trPr>
        <w:tc>
          <w:tcPr>
            <w:tcW w:w="2251" w:type="dxa"/>
            <w:shd w:val="clear" w:color="auto" w:fill="D9D9D9" w:themeFill="background1" w:themeFillShade="D9"/>
            <w:tcMar>
              <w:left w:w="88" w:type="dxa"/>
            </w:tcMar>
          </w:tcPr>
          <w:p w14:paraId="24DBB283" w14:textId="77777777" w:rsidR="006F0F5C" w:rsidRDefault="006F0F5C" w:rsidP="00CB3643">
            <w:pPr>
              <w:rPr>
                <w:rFonts w:ascii="Arial" w:hAnsi="Arial" w:cs="Arial"/>
                <w:b/>
              </w:rPr>
            </w:pPr>
            <w:r>
              <w:rPr>
                <w:rFonts w:ascii="Arial" w:hAnsi="Arial" w:cs="Arial"/>
                <w:b/>
              </w:rPr>
              <w:t>Assessment method</w:t>
            </w:r>
          </w:p>
        </w:tc>
        <w:tc>
          <w:tcPr>
            <w:tcW w:w="514" w:type="dxa"/>
            <w:shd w:val="clear" w:color="auto" w:fill="auto"/>
            <w:tcMar>
              <w:left w:w="88" w:type="dxa"/>
            </w:tcMar>
          </w:tcPr>
          <w:p w14:paraId="1B5C01EA" w14:textId="77777777" w:rsidR="006F0F5C" w:rsidRDefault="006F0F5C" w:rsidP="00CB3643">
            <w:pPr>
              <w:rPr>
                <w:rFonts w:ascii="Arial" w:hAnsi="Arial" w:cs="Arial"/>
                <w:b/>
              </w:rPr>
            </w:pPr>
          </w:p>
        </w:tc>
        <w:tc>
          <w:tcPr>
            <w:tcW w:w="512" w:type="dxa"/>
            <w:shd w:val="clear" w:color="auto" w:fill="auto"/>
            <w:tcMar>
              <w:left w:w="88" w:type="dxa"/>
            </w:tcMar>
          </w:tcPr>
          <w:p w14:paraId="33C23BEF" w14:textId="77777777" w:rsidR="006F0F5C" w:rsidRDefault="006F0F5C" w:rsidP="00CB3643">
            <w:pPr>
              <w:rPr>
                <w:rFonts w:ascii="Arial" w:hAnsi="Arial" w:cs="Arial"/>
                <w:b/>
              </w:rPr>
            </w:pPr>
          </w:p>
        </w:tc>
        <w:tc>
          <w:tcPr>
            <w:tcW w:w="514" w:type="dxa"/>
            <w:shd w:val="clear" w:color="auto" w:fill="auto"/>
            <w:tcMar>
              <w:left w:w="88" w:type="dxa"/>
            </w:tcMar>
          </w:tcPr>
          <w:p w14:paraId="3D821611" w14:textId="77777777" w:rsidR="006F0F5C" w:rsidRDefault="006F0F5C" w:rsidP="00CB3643">
            <w:pPr>
              <w:rPr>
                <w:rFonts w:ascii="Arial" w:hAnsi="Arial" w:cs="Arial"/>
                <w:b/>
              </w:rPr>
            </w:pPr>
          </w:p>
        </w:tc>
        <w:tc>
          <w:tcPr>
            <w:tcW w:w="736" w:type="dxa"/>
            <w:tcBorders>
              <w:right w:val="double" w:sz="4" w:space="0" w:color="auto"/>
            </w:tcBorders>
            <w:shd w:val="clear" w:color="auto" w:fill="auto"/>
            <w:tcMar>
              <w:left w:w="88" w:type="dxa"/>
            </w:tcMar>
          </w:tcPr>
          <w:p w14:paraId="429566A3" w14:textId="77777777" w:rsidR="006F0F5C" w:rsidRDefault="006F0F5C" w:rsidP="00CB3643">
            <w:pPr>
              <w:rPr>
                <w:rFonts w:ascii="Arial" w:hAnsi="Arial" w:cs="Arial"/>
                <w:b/>
              </w:rPr>
            </w:pPr>
          </w:p>
        </w:tc>
        <w:tc>
          <w:tcPr>
            <w:tcW w:w="738" w:type="dxa"/>
            <w:tcBorders>
              <w:left w:val="double" w:sz="4" w:space="0" w:color="auto"/>
            </w:tcBorders>
            <w:shd w:val="clear" w:color="auto" w:fill="auto"/>
          </w:tcPr>
          <w:p w14:paraId="788F5A98" w14:textId="77777777" w:rsidR="006F0F5C" w:rsidRDefault="006F0F5C" w:rsidP="00CB3643">
            <w:pPr>
              <w:rPr>
                <w:rFonts w:ascii="Arial" w:hAnsi="Arial" w:cs="Arial"/>
                <w:b/>
              </w:rPr>
            </w:pPr>
          </w:p>
        </w:tc>
        <w:tc>
          <w:tcPr>
            <w:tcW w:w="733" w:type="dxa"/>
            <w:shd w:val="clear" w:color="auto" w:fill="auto"/>
          </w:tcPr>
          <w:p w14:paraId="2E938230" w14:textId="77777777" w:rsidR="006F0F5C" w:rsidRDefault="006F0F5C" w:rsidP="00CB3643">
            <w:pPr>
              <w:rPr>
                <w:rFonts w:ascii="Arial" w:hAnsi="Arial" w:cs="Arial"/>
                <w:b/>
              </w:rPr>
            </w:pPr>
          </w:p>
        </w:tc>
        <w:tc>
          <w:tcPr>
            <w:tcW w:w="736" w:type="dxa"/>
            <w:shd w:val="clear" w:color="auto" w:fill="auto"/>
          </w:tcPr>
          <w:p w14:paraId="6BF646C6" w14:textId="77777777" w:rsidR="006F0F5C" w:rsidRDefault="006F0F5C" w:rsidP="00CB3643">
            <w:pPr>
              <w:rPr>
                <w:rFonts w:ascii="Arial" w:hAnsi="Arial" w:cs="Arial"/>
                <w:b/>
              </w:rPr>
            </w:pPr>
          </w:p>
        </w:tc>
        <w:tc>
          <w:tcPr>
            <w:tcW w:w="735" w:type="dxa"/>
            <w:shd w:val="clear" w:color="auto" w:fill="auto"/>
            <w:tcMar>
              <w:left w:w="88" w:type="dxa"/>
            </w:tcMar>
          </w:tcPr>
          <w:p w14:paraId="620603E0" w14:textId="77777777" w:rsidR="006F0F5C" w:rsidRDefault="006F0F5C" w:rsidP="00CB3643">
            <w:pPr>
              <w:rPr>
                <w:rFonts w:ascii="Arial" w:hAnsi="Arial" w:cs="Arial"/>
                <w:b/>
              </w:rPr>
            </w:pPr>
          </w:p>
        </w:tc>
        <w:tc>
          <w:tcPr>
            <w:tcW w:w="736" w:type="dxa"/>
            <w:shd w:val="clear" w:color="auto" w:fill="auto"/>
            <w:tcMar>
              <w:left w:w="88" w:type="dxa"/>
            </w:tcMar>
          </w:tcPr>
          <w:p w14:paraId="1BCFA296" w14:textId="77777777" w:rsidR="006F0F5C" w:rsidRDefault="006F0F5C" w:rsidP="00CB3643">
            <w:pPr>
              <w:rPr>
                <w:rFonts w:ascii="Arial" w:hAnsi="Arial" w:cs="Arial"/>
                <w:b/>
              </w:rPr>
            </w:pPr>
          </w:p>
        </w:tc>
        <w:tc>
          <w:tcPr>
            <w:tcW w:w="723" w:type="dxa"/>
            <w:shd w:val="clear" w:color="auto" w:fill="auto"/>
            <w:tcMar>
              <w:left w:w="88" w:type="dxa"/>
            </w:tcMar>
          </w:tcPr>
          <w:p w14:paraId="079D11CA" w14:textId="77777777" w:rsidR="006F0F5C" w:rsidRDefault="006F0F5C" w:rsidP="00CB3643">
            <w:pPr>
              <w:rPr>
                <w:rFonts w:ascii="Arial" w:hAnsi="Arial" w:cs="Arial"/>
                <w:b/>
              </w:rPr>
            </w:pPr>
          </w:p>
        </w:tc>
      </w:tr>
      <w:tr w:rsidR="006F0F5C" w14:paraId="22165CD5" w14:textId="77777777" w:rsidTr="00E71700">
        <w:trPr>
          <w:jc w:val="center"/>
        </w:trPr>
        <w:tc>
          <w:tcPr>
            <w:tcW w:w="2251" w:type="dxa"/>
            <w:shd w:val="clear" w:color="auto" w:fill="auto"/>
            <w:tcMar>
              <w:left w:w="88" w:type="dxa"/>
            </w:tcMar>
          </w:tcPr>
          <w:p w14:paraId="77121644" w14:textId="77777777" w:rsidR="006F0F5C" w:rsidRPr="003305F0" w:rsidRDefault="006F0F5C" w:rsidP="00CB3643">
            <w:pPr>
              <w:rPr>
                <w:rFonts w:ascii="Arial" w:hAnsi="Arial" w:cs="Arial"/>
              </w:rPr>
            </w:pPr>
            <w:r w:rsidRPr="003305F0">
              <w:rPr>
                <w:rFonts w:ascii="Arial" w:hAnsi="Arial" w:cs="Arial"/>
              </w:rPr>
              <w:t>Examination</w:t>
            </w:r>
          </w:p>
        </w:tc>
        <w:tc>
          <w:tcPr>
            <w:tcW w:w="514" w:type="dxa"/>
            <w:shd w:val="clear" w:color="auto" w:fill="auto"/>
            <w:tcMar>
              <w:left w:w="88" w:type="dxa"/>
            </w:tcMar>
          </w:tcPr>
          <w:p w14:paraId="0BED2E03" w14:textId="77777777" w:rsidR="006F0F5C" w:rsidRDefault="006F0F5C" w:rsidP="00CB3643">
            <w:pPr>
              <w:rPr>
                <w:rFonts w:ascii="Arial" w:hAnsi="Arial" w:cs="Arial"/>
                <w:b/>
              </w:rPr>
            </w:pPr>
            <w:r>
              <w:rPr>
                <w:rFonts w:ascii="Arial" w:hAnsi="Arial" w:cs="Arial"/>
                <w:b/>
              </w:rPr>
              <w:t>x</w:t>
            </w:r>
          </w:p>
        </w:tc>
        <w:tc>
          <w:tcPr>
            <w:tcW w:w="512" w:type="dxa"/>
            <w:shd w:val="clear" w:color="auto" w:fill="auto"/>
            <w:tcMar>
              <w:left w:w="88" w:type="dxa"/>
            </w:tcMar>
          </w:tcPr>
          <w:p w14:paraId="250ACD95" w14:textId="77777777" w:rsidR="006F0F5C" w:rsidRDefault="006F0F5C" w:rsidP="00CB3643">
            <w:pPr>
              <w:rPr>
                <w:rFonts w:ascii="Arial" w:hAnsi="Arial" w:cs="Arial"/>
                <w:b/>
              </w:rPr>
            </w:pPr>
            <w:r>
              <w:rPr>
                <w:rFonts w:ascii="Arial" w:hAnsi="Arial" w:cs="Arial"/>
                <w:b/>
              </w:rPr>
              <w:t>x</w:t>
            </w:r>
          </w:p>
        </w:tc>
        <w:tc>
          <w:tcPr>
            <w:tcW w:w="514" w:type="dxa"/>
            <w:shd w:val="clear" w:color="auto" w:fill="auto"/>
            <w:tcMar>
              <w:left w:w="88" w:type="dxa"/>
            </w:tcMar>
          </w:tcPr>
          <w:p w14:paraId="2A7D9237" w14:textId="77777777" w:rsidR="006F0F5C" w:rsidRDefault="006F0F5C" w:rsidP="00CB3643">
            <w:pPr>
              <w:rPr>
                <w:rFonts w:ascii="Arial" w:hAnsi="Arial" w:cs="Arial"/>
                <w:b/>
              </w:rPr>
            </w:pPr>
            <w:r>
              <w:rPr>
                <w:rFonts w:ascii="Arial" w:hAnsi="Arial" w:cs="Arial"/>
                <w:b/>
              </w:rPr>
              <w:t>x</w:t>
            </w:r>
          </w:p>
        </w:tc>
        <w:tc>
          <w:tcPr>
            <w:tcW w:w="736" w:type="dxa"/>
            <w:tcBorders>
              <w:right w:val="double" w:sz="4" w:space="0" w:color="auto"/>
            </w:tcBorders>
            <w:shd w:val="clear" w:color="auto" w:fill="auto"/>
            <w:tcMar>
              <w:left w:w="88" w:type="dxa"/>
            </w:tcMar>
          </w:tcPr>
          <w:p w14:paraId="2E5F0D97" w14:textId="77777777" w:rsidR="006F0F5C" w:rsidRDefault="006F0F5C" w:rsidP="00CB3643">
            <w:pPr>
              <w:rPr>
                <w:rFonts w:ascii="Arial" w:hAnsi="Arial" w:cs="Arial"/>
                <w:b/>
              </w:rPr>
            </w:pPr>
            <w:r>
              <w:rPr>
                <w:rFonts w:ascii="Arial" w:hAnsi="Arial" w:cs="Arial"/>
                <w:b/>
              </w:rPr>
              <w:t>x</w:t>
            </w:r>
          </w:p>
        </w:tc>
        <w:tc>
          <w:tcPr>
            <w:tcW w:w="738" w:type="dxa"/>
            <w:tcBorders>
              <w:left w:val="double" w:sz="4" w:space="0" w:color="auto"/>
            </w:tcBorders>
            <w:shd w:val="clear" w:color="auto" w:fill="auto"/>
          </w:tcPr>
          <w:p w14:paraId="0F9929E2" w14:textId="77777777" w:rsidR="006F0F5C" w:rsidRDefault="006F0F5C" w:rsidP="00CB3643">
            <w:pPr>
              <w:rPr>
                <w:rFonts w:ascii="Arial" w:hAnsi="Arial" w:cs="Arial"/>
                <w:b/>
              </w:rPr>
            </w:pPr>
          </w:p>
        </w:tc>
        <w:tc>
          <w:tcPr>
            <w:tcW w:w="733" w:type="dxa"/>
            <w:shd w:val="clear" w:color="auto" w:fill="auto"/>
          </w:tcPr>
          <w:p w14:paraId="01E87648" w14:textId="77777777" w:rsidR="006F0F5C" w:rsidRDefault="006F0F5C" w:rsidP="00CB3643">
            <w:pPr>
              <w:rPr>
                <w:rFonts w:ascii="Arial" w:hAnsi="Arial" w:cs="Arial"/>
                <w:b/>
              </w:rPr>
            </w:pPr>
            <w:r>
              <w:rPr>
                <w:rFonts w:ascii="Arial" w:hAnsi="Arial" w:cs="Arial"/>
                <w:b/>
              </w:rPr>
              <w:t>x</w:t>
            </w:r>
          </w:p>
        </w:tc>
        <w:tc>
          <w:tcPr>
            <w:tcW w:w="736" w:type="dxa"/>
            <w:shd w:val="clear" w:color="auto" w:fill="auto"/>
          </w:tcPr>
          <w:p w14:paraId="4E0E5DF4" w14:textId="77777777" w:rsidR="006F0F5C" w:rsidRDefault="006F0F5C" w:rsidP="00CB3643">
            <w:pPr>
              <w:rPr>
                <w:rFonts w:ascii="Arial" w:hAnsi="Arial" w:cs="Arial"/>
                <w:b/>
              </w:rPr>
            </w:pPr>
            <w:r>
              <w:rPr>
                <w:rFonts w:ascii="Arial" w:hAnsi="Arial" w:cs="Arial"/>
                <w:b/>
              </w:rPr>
              <w:t>x</w:t>
            </w:r>
          </w:p>
        </w:tc>
        <w:tc>
          <w:tcPr>
            <w:tcW w:w="735" w:type="dxa"/>
            <w:shd w:val="clear" w:color="auto" w:fill="auto"/>
            <w:tcMar>
              <w:left w:w="88" w:type="dxa"/>
            </w:tcMar>
          </w:tcPr>
          <w:p w14:paraId="18374385" w14:textId="77777777" w:rsidR="006F0F5C" w:rsidRDefault="006F0F5C" w:rsidP="00CB3643">
            <w:pPr>
              <w:rPr>
                <w:rFonts w:ascii="Arial" w:hAnsi="Arial" w:cs="Arial"/>
                <w:b/>
              </w:rPr>
            </w:pPr>
          </w:p>
        </w:tc>
        <w:tc>
          <w:tcPr>
            <w:tcW w:w="736" w:type="dxa"/>
            <w:shd w:val="clear" w:color="auto" w:fill="auto"/>
            <w:tcMar>
              <w:left w:w="88" w:type="dxa"/>
            </w:tcMar>
          </w:tcPr>
          <w:p w14:paraId="1B2602AF" w14:textId="77777777" w:rsidR="006F0F5C" w:rsidRDefault="006F0F5C" w:rsidP="00CB3643">
            <w:pPr>
              <w:rPr>
                <w:rFonts w:ascii="Arial" w:hAnsi="Arial" w:cs="Arial"/>
                <w:b/>
              </w:rPr>
            </w:pPr>
            <w:r>
              <w:rPr>
                <w:rFonts w:ascii="Arial" w:hAnsi="Arial" w:cs="Arial"/>
                <w:b/>
              </w:rPr>
              <w:t>x</w:t>
            </w:r>
          </w:p>
        </w:tc>
        <w:tc>
          <w:tcPr>
            <w:tcW w:w="723" w:type="dxa"/>
            <w:shd w:val="clear" w:color="auto" w:fill="auto"/>
            <w:tcMar>
              <w:left w:w="88" w:type="dxa"/>
            </w:tcMar>
          </w:tcPr>
          <w:p w14:paraId="1C41C459" w14:textId="77777777" w:rsidR="006F0F5C" w:rsidRDefault="006F0F5C" w:rsidP="00CB3643">
            <w:pPr>
              <w:rPr>
                <w:rFonts w:ascii="Arial" w:hAnsi="Arial" w:cs="Arial"/>
                <w:b/>
              </w:rPr>
            </w:pPr>
            <w:r>
              <w:rPr>
                <w:rFonts w:ascii="Arial" w:hAnsi="Arial" w:cs="Arial"/>
                <w:b/>
              </w:rPr>
              <w:t>x</w:t>
            </w:r>
          </w:p>
        </w:tc>
      </w:tr>
      <w:tr w:rsidR="006F0F5C" w14:paraId="0CE45C2E" w14:textId="77777777" w:rsidTr="00E71700">
        <w:trPr>
          <w:jc w:val="center"/>
        </w:trPr>
        <w:tc>
          <w:tcPr>
            <w:tcW w:w="2251" w:type="dxa"/>
            <w:shd w:val="clear" w:color="auto" w:fill="auto"/>
            <w:tcMar>
              <w:left w:w="88" w:type="dxa"/>
            </w:tcMar>
          </w:tcPr>
          <w:p w14:paraId="4EF40A54" w14:textId="77777777" w:rsidR="006F0F5C" w:rsidRPr="003305F0" w:rsidRDefault="006F0F5C" w:rsidP="00CB3643">
            <w:pPr>
              <w:rPr>
                <w:rFonts w:ascii="Arial" w:hAnsi="Arial" w:cs="Arial"/>
              </w:rPr>
            </w:pPr>
            <w:r>
              <w:rPr>
                <w:rFonts w:ascii="Arial" w:hAnsi="Arial" w:cs="Arial"/>
              </w:rPr>
              <w:t>Coursework</w:t>
            </w:r>
          </w:p>
        </w:tc>
        <w:tc>
          <w:tcPr>
            <w:tcW w:w="514" w:type="dxa"/>
            <w:shd w:val="clear" w:color="auto" w:fill="auto"/>
            <w:tcMar>
              <w:left w:w="88" w:type="dxa"/>
            </w:tcMar>
          </w:tcPr>
          <w:p w14:paraId="033D2624" w14:textId="77777777" w:rsidR="006F0F5C" w:rsidRDefault="006F0F5C" w:rsidP="00CB3643">
            <w:pPr>
              <w:rPr>
                <w:rFonts w:ascii="Arial" w:hAnsi="Arial" w:cs="Arial"/>
                <w:b/>
              </w:rPr>
            </w:pPr>
            <w:r>
              <w:rPr>
                <w:rFonts w:ascii="Arial" w:hAnsi="Arial" w:cs="Arial"/>
                <w:b/>
              </w:rPr>
              <w:t>x</w:t>
            </w:r>
          </w:p>
        </w:tc>
        <w:tc>
          <w:tcPr>
            <w:tcW w:w="512" w:type="dxa"/>
            <w:shd w:val="clear" w:color="auto" w:fill="auto"/>
            <w:tcMar>
              <w:left w:w="88" w:type="dxa"/>
            </w:tcMar>
          </w:tcPr>
          <w:p w14:paraId="5BECDC96" w14:textId="77777777" w:rsidR="006F0F5C" w:rsidRDefault="006F0F5C" w:rsidP="00CB3643">
            <w:pPr>
              <w:rPr>
                <w:rFonts w:ascii="Arial" w:hAnsi="Arial" w:cs="Arial"/>
                <w:b/>
              </w:rPr>
            </w:pPr>
            <w:r>
              <w:rPr>
                <w:rFonts w:ascii="Arial" w:hAnsi="Arial" w:cs="Arial"/>
                <w:b/>
              </w:rPr>
              <w:t>x</w:t>
            </w:r>
          </w:p>
        </w:tc>
        <w:tc>
          <w:tcPr>
            <w:tcW w:w="514" w:type="dxa"/>
            <w:shd w:val="clear" w:color="auto" w:fill="auto"/>
            <w:tcMar>
              <w:left w:w="88" w:type="dxa"/>
            </w:tcMar>
          </w:tcPr>
          <w:p w14:paraId="28D75876" w14:textId="77777777" w:rsidR="006F0F5C" w:rsidRDefault="006F0F5C" w:rsidP="00CB3643">
            <w:pPr>
              <w:rPr>
                <w:rFonts w:ascii="Arial" w:hAnsi="Arial" w:cs="Arial"/>
                <w:b/>
              </w:rPr>
            </w:pPr>
            <w:r>
              <w:rPr>
                <w:rFonts w:ascii="Arial" w:hAnsi="Arial" w:cs="Arial"/>
                <w:b/>
              </w:rPr>
              <w:t>x</w:t>
            </w:r>
          </w:p>
        </w:tc>
        <w:tc>
          <w:tcPr>
            <w:tcW w:w="736" w:type="dxa"/>
            <w:tcBorders>
              <w:right w:val="double" w:sz="4" w:space="0" w:color="auto"/>
            </w:tcBorders>
            <w:shd w:val="clear" w:color="auto" w:fill="auto"/>
            <w:tcMar>
              <w:left w:w="88" w:type="dxa"/>
            </w:tcMar>
          </w:tcPr>
          <w:p w14:paraId="68697BE9" w14:textId="77777777" w:rsidR="006F0F5C" w:rsidRDefault="006F0F5C" w:rsidP="00CB3643">
            <w:pPr>
              <w:rPr>
                <w:rFonts w:ascii="Arial" w:hAnsi="Arial" w:cs="Arial"/>
                <w:b/>
              </w:rPr>
            </w:pPr>
            <w:r>
              <w:rPr>
                <w:rFonts w:ascii="Arial" w:hAnsi="Arial" w:cs="Arial"/>
                <w:b/>
              </w:rPr>
              <w:t>x</w:t>
            </w:r>
          </w:p>
        </w:tc>
        <w:tc>
          <w:tcPr>
            <w:tcW w:w="738" w:type="dxa"/>
            <w:tcBorders>
              <w:left w:val="double" w:sz="4" w:space="0" w:color="auto"/>
            </w:tcBorders>
            <w:shd w:val="clear" w:color="auto" w:fill="auto"/>
          </w:tcPr>
          <w:p w14:paraId="31C379B4" w14:textId="77777777" w:rsidR="006F0F5C" w:rsidRDefault="006F0F5C" w:rsidP="00CB3643">
            <w:pPr>
              <w:rPr>
                <w:rFonts w:ascii="Arial" w:hAnsi="Arial" w:cs="Arial"/>
                <w:b/>
              </w:rPr>
            </w:pPr>
            <w:r>
              <w:rPr>
                <w:rFonts w:ascii="Arial" w:hAnsi="Arial" w:cs="Arial"/>
                <w:b/>
              </w:rPr>
              <w:t>x</w:t>
            </w:r>
          </w:p>
        </w:tc>
        <w:tc>
          <w:tcPr>
            <w:tcW w:w="733" w:type="dxa"/>
            <w:shd w:val="clear" w:color="auto" w:fill="auto"/>
          </w:tcPr>
          <w:p w14:paraId="3320C2FC" w14:textId="77777777" w:rsidR="006F0F5C" w:rsidRDefault="006F0F5C" w:rsidP="00CB3643">
            <w:pPr>
              <w:rPr>
                <w:rFonts w:ascii="Arial" w:hAnsi="Arial" w:cs="Arial"/>
                <w:b/>
              </w:rPr>
            </w:pPr>
            <w:r>
              <w:rPr>
                <w:rFonts w:ascii="Arial" w:hAnsi="Arial" w:cs="Arial"/>
                <w:b/>
              </w:rPr>
              <w:t>x</w:t>
            </w:r>
          </w:p>
        </w:tc>
        <w:tc>
          <w:tcPr>
            <w:tcW w:w="736" w:type="dxa"/>
            <w:shd w:val="clear" w:color="auto" w:fill="auto"/>
          </w:tcPr>
          <w:p w14:paraId="0AE51A29" w14:textId="77777777" w:rsidR="006F0F5C" w:rsidRDefault="006F0F5C" w:rsidP="00CB3643">
            <w:pPr>
              <w:rPr>
                <w:rFonts w:ascii="Arial" w:hAnsi="Arial" w:cs="Arial"/>
                <w:b/>
              </w:rPr>
            </w:pPr>
            <w:r>
              <w:rPr>
                <w:rFonts w:ascii="Arial" w:hAnsi="Arial" w:cs="Arial"/>
                <w:b/>
              </w:rPr>
              <w:t>x</w:t>
            </w:r>
          </w:p>
        </w:tc>
        <w:tc>
          <w:tcPr>
            <w:tcW w:w="735" w:type="dxa"/>
            <w:shd w:val="clear" w:color="auto" w:fill="auto"/>
            <w:tcMar>
              <w:left w:w="88" w:type="dxa"/>
            </w:tcMar>
          </w:tcPr>
          <w:p w14:paraId="12295DDB" w14:textId="77777777" w:rsidR="006F0F5C" w:rsidRDefault="006F0F5C" w:rsidP="00CB3643">
            <w:pPr>
              <w:rPr>
                <w:rFonts w:ascii="Arial" w:hAnsi="Arial" w:cs="Arial"/>
                <w:b/>
              </w:rPr>
            </w:pPr>
            <w:r>
              <w:rPr>
                <w:rFonts w:ascii="Arial" w:hAnsi="Arial" w:cs="Arial"/>
                <w:b/>
              </w:rPr>
              <w:t>x</w:t>
            </w:r>
          </w:p>
        </w:tc>
        <w:tc>
          <w:tcPr>
            <w:tcW w:w="736" w:type="dxa"/>
            <w:shd w:val="clear" w:color="auto" w:fill="auto"/>
            <w:tcMar>
              <w:left w:w="88" w:type="dxa"/>
            </w:tcMar>
          </w:tcPr>
          <w:p w14:paraId="58024E8F" w14:textId="77777777" w:rsidR="006F0F5C" w:rsidRDefault="006F0F5C" w:rsidP="00CB3643">
            <w:pPr>
              <w:rPr>
                <w:rFonts w:ascii="Arial" w:hAnsi="Arial" w:cs="Arial"/>
                <w:b/>
              </w:rPr>
            </w:pPr>
            <w:r>
              <w:rPr>
                <w:rFonts w:ascii="Arial" w:hAnsi="Arial" w:cs="Arial"/>
                <w:b/>
              </w:rPr>
              <w:t>x</w:t>
            </w:r>
          </w:p>
        </w:tc>
        <w:tc>
          <w:tcPr>
            <w:tcW w:w="723" w:type="dxa"/>
            <w:shd w:val="clear" w:color="auto" w:fill="auto"/>
            <w:tcMar>
              <w:left w:w="88" w:type="dxa"/>
            </w:tcMar>
          </w:tcPr>
          <w:p w14:paraId="6B8CA009" w14:textId="77777777" w:rsidR="006F0F5C" w:rsidRDefault="006F0F5C" w:rsidP="00CB3643">
            <w:pPr>
              <w:rPr>
                <w:rFonts w:ascii="Arial" w:hAnsi="Arial" w:cs="Arial"/>
                <w:b/>
              </w:rPr>
            </w:pPr>
            <w:r>
              <w:rPr>
                <w:rFonts w:ascii="Arial" w:hAnsi="Arial" w:cs="Arial"/>
                <w:b/>
              </w:rPr>
              <w:t>x</w:t>
            </w:r>
          </w:p>
        </w:tc>
      </w:tr>
    </w:tbl>
    <w:p w14:paraId="2FB0FB32" w14:textId="77777777" w:rsidR="006F0F5C" w:rsidRDefault="006F0F5C" w:rsidP="006F0F5C">
      <w:pPr>
        <w:spacing w:after="120" w:line="240" w:lineRule="auto"/>
        <w:ind w:left="567" w:right="260"/>
        <w:rPr>
          <w:rFonts w:ascii="Arial" w:hAnsi="Arial" w:cs="Arial"/>
          <w:b/>
          <w:iCs/>
        </w:rPr>
      </w:pPr>
    </w:p>
    <w:p w14:paraId="33A186A1" w14:textId="77777777" w:rsidR="006F0F5C" w:rsidRDefault="006F0F5C" w:rsidP="00302082">
      <w:pPr>
        <w:spacing w:after="120" w:line="240" w:lineRule="auto"/>
        <w:ind w:left="426" w:right="260"/>
        <w:rPr>
          <w:rFonts w:ascii="Arial" w:hAnsi="Arial" w:cs="Arial"/>
          <w:b/>
          <w:iCs/>
        </w:rPr>
      </w:pPr>
    </w:p>
    <w:p w14:paraId="56B6A3AE" w14:textId="77777777" w:rsidR="00883204" w:rsidRPr="00D50113" w:rsidRDefault="00883204" w:rsidP="00696FF5">
      <w:pPr>
        <w:numPr>
          <w:ilvl w:val="0"/>
          <w:numId w:val="1"/>
        </w:numPr>
        <w:spacing w:after="120" w:line="240" w:lineRule="auto"/>
        <w:ind w:left="567" w:right="260" w:hanging="567"/>
        <w:jc w:val="both"/>
        <w:rPr>
          <w:rFonts w:ascii="Arial" w:hAnsi="Arial" w:cs="Arial"/>
          <w:iCs/>
        </w:rPr>
      </w:pPr>
      <w:r>
        <w:rPr>
          <w:rFonts w:ascii="Arial" w:hAnsi="Arial" w:cs="Arial"/>
          <w:b/>
          <w:bCs/>
        </w:rPr>
        <w:t>Inclusive m</w:t>
      </w:r>
      <w:r w:rsidRPr="00D50113">
        <w:rPr>
          <w:rFonts w:ascii="Arial" w:hAnsi="Arial" w:cs="Arial"/>
          <w:b/>
          <w:bCs/>
        </w:rPr>
        <w:t xml:space="preserve">odule </w:t>
      </w:r>
      <w:r>
        <w:rPr>
          <w:rFonts w:ascii="Arial" w:hAnsi="Arial" w:cs="Arial"/>
          <w:b/>
          <w:bCs/>
        </w:rPr>
        <w:t>d</w:t>
      </w:r>
      <w:r w:rsidRPr="00D50113">
        <w:rPr>
          <w:rFonts w:ascii="Arial" w:hAnsi="Arial" w:cs="Arial"/>
          <w:b/>
          <w:bCs/>
        </w:rPr>
        <w:t xml:space="preserve">esign </w:t>
      </w:r>
    </w:p>
    <w:p w14:paraId="37B23835" w14:textId="77777777" w:rsidR="00883204" w:rsidRPr="00D50113" w:rsidRDefault="00883204" w:rsidP="00696FF5">
      <w:pPr>
        <w:autoSpaceDE w:val="0"/>
        <w:autoSpaceDN w:val="0"/>
        <w:adjustRightInd w:val="0"/>
        <w:spacing w:after="120" w:line="240" w:lineRule="auto"/>
        <w:ind w:left="567" w:right="260"/>
        <w:jc w:val="both"/>
        <w:rPr>
          <w:rFonts w:ascii="Arial" w:hAnsi="Arial" w:cs="Arial"/>
        </w:rPr>
      </w:pPr>
      <w:r w:rsidRPr="006F0F5C">
        <w:rPr>
          <w:rFonts w:ascii="Arial" w:hAnsi="Arial" w:cs="Arial"/>
        </w:rPr>
        <w:t xml:space="preserve">The </w:t>
      </w:r>
      <w:r w:rsidR="006F0F5C" w:rsidRPr="006F0F5C">
        <w:rPr>
          <w:rFonts w:ascii="Arial" w:hAnsi="Arial" w:cs="Arial"/>
        </w:rPr>
        <w:t>School</w:t>
      </w:r>
      <w:r w:rsidRPr="006F0F5C">
        <w:rPr>
          <w:rFonts w:ascii="Arial" w:hAnsi="Arial" w:cs="Arial"/>
        </w:rPr>
        <w:t xml:space="preserve"> recognises</w:t>
      </w:r>
      <w:r w:rsidRPr="00D50113">
        <w:rPr>
          <w:rFonts w:ascii="Arial" w:hAnsi="Arial" w:cs="Arial"/>
        </w:rPr>
        <w:t xml:space="preserve">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4B23159B" w14:textId="77777777" w:rsidR="00883204" w:rsidRPr="00D50113" w:rsidRDefault="00883204" w:rsidP="00696FF5">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inclusive practices in the guidance (see </w:t>
      </w:r>
      <w:r>
        <w:rPr>
          <w:rFonts w:ascii="Arial" w:hAnsi="Arial" w:cs="Arial"/>
        </w:rPr>
        <w:t xml:space="preserve">Annex B </w:t>
      </w:r>
      <w:r w:rsidRPr="00D50113">
        <w:rPr>
          <w:rFonts w:ascii="Arial" w:hAnsi="Arial" w:cs="Arial"/>
        </w:rPr>
        <w:t>Appendix</w:t>
      </w:r>
      <w:r>
        <w:rPr>
          <w:rFonts w:ascii="Arial" w:hAnsi="Arial" w:cs="Arial"/>
        </w:rPr>
        <w:t xml:space="preserve"> A</w:t>
      </w:r>
      <w:r w:rsidRPr="00D50113">
        <w:rPr>
          <w:rFonts w:ascii="Arial" w:hAnsi="Arial" w:cs="Arial"/>
        </w:rPr>
        <w:t>) have been considered in order to support all students in the following areas:</w:t>
      </w:r>
    </w:p>
    <w:p w14:paraId="1C00B8AC" w14:textId="77777777" w:rsidR="00883204" w:rsidRPr="00D50113" w:rsidRDefault="00883204" w:rsidP="00696FF5">
      <w:pPr>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a) </w:t>
      </w:r>
      <w:r w:rsidRPr="00D50113">
        <w:rPr>
          <w:rFonts w:ascii="Arial" w:hAnsi="Arial" w:cs="Arial"/>
          <w:bCs/>
        </w:rPr>
        <w:t>Accessible resources and curriculum</w:t>
      </w:r>
    </w:p>
    <w:p w14:paraId="62B95E65" w14:textId="77777777" w:rsidR="00883204" w:rsidRPr="00D50113" w:rsidRDefault="00883204" w:rsidP="00696FF5">
      <w:pPr>
        <w:tabs>
          <w:tab w:val="left" w:pos="567"/>
        </w:tabs>
        <w:autoSpaceDE w:val="0"/>
        <w:autoSpaceDN w:val="0"/>
        <w:adjustRightInd w:val="0"/>
        <w:spacing w:after="120" w:line="240" w:lineRule="auto"/>
        <w:ind w:left="567" w:right="260"/>
        <w:jc w:val="both"/>
        <w:rPr>
          <w:rFonts w:ascii="Arial" w:hAnsi="Arial" w:cs="Arial"/>
          <w:color w:val="000000"/>
        </w:rPr>
      </w:pPr>
      <w:r w:rsidRPr="00D50113">
        <w:rPr>
          <w:rFonts w:ascii="Arial" w:hAnsi="Arial" w:cs="Arial"/>
        </w:rPr>
        <w:t xml:space="preserve">b) </w:t>
      </w:r>
      <w:r w:rsidRPr="00D50113">
        <w:rPr>
          <w:rFonts w:ascii="Arial" w:hAnsi="Arial" w:cs="Arial"/>
          <w:bCs/>
        </w:rPr>
        <w:t>Learning</w:t>
      </w:r>
      <w:r w:rsidR="00BB2045">
        <w:rPr>
          <w:rFonts w:ascii="Arial" w:hAnsi="Arial" w:cs="Arial"/>
          <w:bCs/>
        </w:rPr>
        <w:t>,</w:t>
      </w:r>
      <w:r w:rsidRPr="00D50113">
        <w:rPr>
          <w:rFonts w:ascii="Arial" w:hAnsi="Arial" w:cs="Arial"/>
          <w:bCs/>
        </w:rPr>
        <w:t xml:space="preserve"> teaching and assessment methods</w:t>
      </w:r>
    </w:p>
    <w:p w14:paraId="7C674691" w14:textId="77777777" w:rsidR="00096DA4" w:rsidRPr="00302082" w:rsidRDefault="00096DA4" w:rsidP="00302082">
      <w:pPr>
        <w:spacing w:after="120" w:line="240" w:lineRule="auto"/>
        <w:ind w:left="426" w:right="260"/>
        <w:rPr>
          <w:rFonts w:ascii="Arial" w:hAnsi="Arial" w:cs="Arial"/>
          <w:i/>
          <w:iCs/>
        </w:rPr>
      </w:pPr>
    </w:p>
    <w:p w14:paraId="210B2EE0" w14:textId="77777777" w:rsidR="009A2D37" w:rsidRPr="00302082" w:rsidRDefault="00883204" w:rsidP="00696FF5">
      <w:pPr>
        <w:numPr>
          <w:ilvl w:val="0"/>
          <w:numId w:val="1"/>
        </w:numPr>
        <w:spacing w:after="120" w:line="240" w:lineRule="auto"/>
        <w:ind w:left="567" w:right="260" w:hanging="567"/>
        <w:jc w:val="both"/>
        <w:rPr>
          <w:rFonts w:ascii="Arial" w:hAnsi="Arial" w:cs="Arial"/>
          <w:b/>
        </w:rPr>
      </w:pPr>
      <w:r>
        <w:rPr>
          <w:rFonts w:ascii="Arial" w:hAnsi="Arial" w:cs="Arial"/>
          <w:b/>
        </w:rPr>
        <w:t>Campus(</w:t>
      </w:r>
      <w:proofErr w:type="spellStart"/>
      <w:r>
        <w:rPr>
          <w:rFonts w:ascii="Arial" w:hAnsi="Arial" w:cs="Arial"/>
          <w:b/>
        </w:rPr>
        <w:t>es</w:t>
      </w:r>
      <w:proofErr w:type="spellEnd"/>
      <w:r>
        <w:rPr>
          <w:rFonts w:ascii="Arial" w:hAnsi="Arial" w:cs="Arial"/>
          <w:b/>
        </w:rPr>
        <w:t>) or c</w:t>
      </w:r>
      <w:r w:rsidR="009A2D37" w:rsidRPr="00302082">
        <w:rPr>
          <w:rFonts w:ascii="Arial" w:hAnsi="Arial" w:cs="Arial"/>
          <w:b/>
        </w:rPr>
        <w:t>entre(s)</w:t>
      </w:r>
      <w:r>
        <w:rPr>
          <w:rFonts w:ascii="Arial" w:hAnsi="Arial" w:cs="Arial"/>
          <w:b/>
        </w:rPr>
        <w:t xml:space="preserve"> where module will be delivered</w:t>
      </w:r>
    </w:p>
    <w:p w14:paraId="45120724" w14:textId="77777777" w:rsidR="009A2D37" w:rsidRPr="002F1864" w:rsidRDefault="002F1864" w:rsidP="00696FF5">
      <w:pPr>
        <w:spacing w:after="120" w:line="240" w:lineRule="auto"/>
        <w:ind w:left="567" w:right="260"/>
        <w:jc w:val="both"/>
        <w:rPr>
          <w:rFonts w:ascii="Arial" w:hAnsi="Arial" w:cs="Arial"/>
          <w:b/>
        </w:rPr>
      </w:pPr>
      <w:r>
        <w:rPr>
          <w:rFonts w:ascii="Arial" w:hAnsi="Arial" w:cs="Arial"/>
        </w:rPr>
        <w:t>Canterbury</w:t>
      </w:r>
    </w:p>
    <w:p w14:paraId="5FA8B9A8" w14:textId="77777777" w:rsidR="009A2D37" w:rsidRDefault="009A2D37" w:rsidP="00302082">
      <w:pPr>
        <w:spacing w:after="120" w:line="240" w:lineRule="auto"/>
        <w:ind w:left="426" w:right="260"/>
        <w:rPr>
          <w:rFonts w:ascii="Arial" w:hAnsi="Arial" w:cs="Arial"/>
          <w:i/>
          <w:iCs/>
        </w:rPr>
      </w:pPr>
    </w:p>
    <w:p w14:paraId="66E74A1B" w14:textId="77777777" w:rsidR="00883204" w:rsidRPr="002A7F48" w:rsidRDefault="00883204" w:rsidP="00696FF5">
      <w:pPr>
        <w:numPr>
          <w:ilvl w:val="0"/>
          <w:numId w:val="1"/>
        </w:numPr>
        <w:spacing w:after="120" w:line="240" w:lineRule="auto"/>
        <w:ind w:left="567" w:right="261" w:hanging="568"/>
        <w:jc w:val="both"/>
        <w:rPr>
          <w:rFonts w:ascii="Arial" w:hAnsi="Arial" w:cs="Arial"/>
          <w:b/>
        </w:rPr>
      </w:pPr>
      <w:r w:rsidRPr="002A7F48">
        <w:rPr>
          <w:rFonts w:ascii="Arial" w:hAnsi="Arial" w:cs="Arial"/>
          <w:b/>
        </w:rPr>
        <w:t xml:space="preserve">Internationalisation </w:t>
      </w:r>
    </w:p>
    <w:p w14:paraId="6328158C" w14:textId="77777777" w:rsidR="006E581C" w:rsidRPr="006E581C" w:rsidRDefault="006E581C" w:rsidP="006E581C">
      <w:pPr>
        <w:spacing w:after="120" w:line="240" w:lineRule="auto"/>
        <w:ind w:left="567" w:right="260"/>
        <w:jc w:val="both"/>
        <w:rPr>
          <w:rFonts w:ascii="Arial" w:hAnsi="Arial" w:cs="Arial"/>
        </w:rPr>
      </w:pPr>
      <w:r w:rsidRPr="006E581C">
        <w:rPr>
          <w:rFonts w:ascii="Arial" w:hAnsi="Arial" w:cs="Arial"/>
        </w:rPr>
        <w:t xml:space="preserve">Mathematics is an international language with techniques developed and refined by mathematicians across the globe. Mastery of the subject-specific learning outcomes, 8.1 to 8.3, will equip students to apply the theories and techniques of this module in a wide range of international contexts. The </w:t>
      </w:r>
      <w:r w:rsidRPr="006E581C">
        <w:rPr>
          <w:rFonts w:ascii="Arial" w:hAnsi="Arial" w:cs="Arial"/>
        </w:rPr>
        <w:lastRenderedPageBreak/>
        <w:t xml:space="preserve">module team is drawn from the School of Mathematics, Statistics and Actuarial Science, which includes many members of staff with international experience of teaching and research collaboration. </w:t>
      </w:r>
    </w:p>
    <w:p w14:paraId="13CF8D74" w14:textId="77777777" w:rsidR="006E581C" w:rsidRPr="006E581C" w:rsidRDefault="006E581C" w:rsidP="006E581C">
      <w:pPr>
        <w:spacing w:after="120" w:line="240" w:lineRule="auto"/>
        <w:ind w:left="567" w:right="260"/>
        <w:jc w:val="both"/>
        <w:rPr>
          <w:rFonts w:ascii="Arial" w:hAnsi="Arial" w:cs="Arial"/>
        </w:rPr>
      </w:pPr>
      <w:r w:rsidRPr="006E581C">
        <w:rPr>
          <w:rFonts w:ascii="Arial" w:hAnsi="Arial" w:cs="Arial"/>
        </w:rPr>
        <w:t xml:space="preserve">In compiling the reading list, consideration has been given to the range of texts that are available internationally and a selection of texts has been identified to complement the delivery of the material. </w:t>
      </w:r>
    </w:p>
    <w:p w14:paraId="7DDDCEAD" w14:textId="1C725CB5" w:rsidR="00922E9E" w:rsidRPr="00922E9E" w:rsidRDefault="006E581C" w:rsidP="006E581C">
      <w:pPr>
        <w:spacing w:after="120" w:line="240" w:lineRule="auto"/>
        <w:ind w:left="567" w:right="260"/>
        <w:jc w:val="both"/>
        <w:rPr>
          <w:rFonts w:ascii="Arial" w:hAnsi="Arial" w:cs="Arial"/>
          <w:i/>
          <w:iCs/>
        </w:rPr>
      </w:pPr>
      <w:r w:rsidRPr="006E581C">
        <w:rPr>
          <w:rFonts w:ascii="Arial" w:hAnsi="Arial" w:cs="Arial"/>
        </w:rPr>
        <w:t>The support SMSAS provides to its students is also internationally attuned given our international student body.</w:t>
      </w:r>
    </w:p>
    <w:p w14:paraId="51759A9A" w14:textId="77777777" w:rsidR="00641D6D" w:rsidRPr="00302082" w:rsidRDefault="00641D6D" w:rsidP="00302082">
      <w:pPr>
        <w:pBdr>
          <w:bottom w:val="single" w:sz="6" w:space="1" w:color="auto"/>
        </w:pBdr>
        <w:spacing w:after="120" w:line="240" w:lineRule="auto"/>
        <w:ind w:right="260"/>
        <w:rPr>
          <w:rFonts w:ascii="Arial" w:hAnsi="Arial" w:cs="Arial"/>
        </w:rPr>
      </w:pPr>
    </w:p>
    <w:p w14:paraId="27B8F8E3" w14:textId="77777777" w:rsidR="00441E76" w:rsidRPr="00BA453C" w:rsidRDefault="00422B69" w:rsidP="00302082">
      <w:pPr>
        <w:spacing w:after="120" w:line="240" w:lineRule="auto"/>
        <w:ind w:right="260"/>
        <w:rPr>
          <w:rFonts w:ascii="Arial" w:hAnsi="Arial" w:cs="Arial"/>
          <w:b/>
          <w:sz w:val="20"/>
        </w:rPr>
      </w:pPr>
      <w:r w:rsidRPr="00BA453C">
        <w:rPr>
          <w:rFonts w:ascii="Arial" w:hAnsi="Arial" w:cs="Arial"/>
          <w:b/>
          <w:sz w:val="20"/>
        </w:rPr>
        <w:t>FACULTIES SUPPORT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7E30E85D" w14:textId="77777777"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354F3810" w14:textId="77777777" w:rsidR="00422B69" w:rsidRPr="00302082" w:rsidRDefault="00422B69" w:rsidP="00302082">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701"/>
        <w:gridCol w:w="2410"/>
        <w:gridCol w:w="2448"/>
        <w:gridCol w:w="2597"/>
      </w:tblGrid>
      <w:tr w:rsidR="00302082" w:rsidRPr="00BA453C" w14:paraId="6B92D01B" w14:textId="77777777" w:rsidTr="00694309">
        <w:trPr>
          <w:trHeight w:val="317"/>
        </w:trPr>
        <w:tc>
          <w:tcPr>
            <w:tcW w:w="1526" w:type="dxa"/>
          </w:tcPr>
          <w:p w14:paraId="3B269674"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701" w:type="dxa"/>
          </w:tcPr>
          <w:p w14:paraId="5266B569" w14:textId="77777777"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2410" w:type="dxa"/>
          </w:tcPr>
          <w:p w14:paraId="494A4BBE" w14:textId="77777777" w:rsidR="00422B69" w:rsidRPr="00BA453C" w:rsidRDefault="00422B69" w:rsidP="00302082">
            <w:pPr>
              <w:spacing w:after="120"/>
              <w:ind w:right="-34"/>
              <w:rPr>
                <w:rFonts w:ascii="Arial" w:hAnsi="Arial" w:cs="Arial"/>
                <w:sz w:val="18"/>
              </w:rPr>
            </w:pPr>
            <w:r w:rsidRPr="00BA453C">
              <w:rPr>
                <w:rFonts w:ascii="Arial" w:hAnsi="Arial" w:cs="Arial"/>
                <w:sz w:val="18"/>
              </w:rPr>
              <w:t>Start date of the delivery of  revised version</w:t>
            </w:r>
          </w:p>
        </w:tc>
        <w:tc>
          <w:tcPr>
            <w:tcW w:w="2448" w:type="dxa"/>
          </w:tcPr>
          <w:p w14:paraId="4248A69E" w14:textId="77777777"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2597" w:type="dxa"/>
          </w:tcPr>
          <w:p w14:paraId="782CD921" w14:textId="77777777"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302082" w:rsidRPr="00302082" w14:paraId="371D958F" w14:textId="77777777" w:rsidTr="00694309">
        <w:trPr>
          <w:trHeight w:val="305"/>
        </w:trPr>
        <w:tc>
          <w:tcPr>
            <w:tcW w:w="1526" w:type="dxa"/>
          </w:tcPr>
          <w:p w14:paraId="7A46853B" w14:textId="77777777" w:rsidR="00422B69" w:rsidRPr="00302082" w:rsidRDefault="00422B69" w:rsidP="00302082">
            <w:pPr>
              <w:spacing w:after="120"/>
              <w:ind w:right="-330"/>
              <w:rPr>
                <w:rFonts w:ascii="Arial" w:hAnsi="Arial" w:cs="Arial"/>
              </w:rPr>
            </w:pPr>
          </w:p>
        </w:tc>
        <w:tc>
          <w:tcPr>
            <w:tcW w:w="1701" w:type="dxa"/>
          </w:tcPr>
          <w:p w14:paraId="7E721826" w14:textId="77777777" w:rsidR="00422B69" w:rsidRPr="00302082" w:rsidRDefault="00422B69" w:rsidP="00302082">
            <w:pPr>
              <w:spacing w:after="120"/>
              <w:ind w:right="-330"/>
              <w:rPr>
                <w:rFonts w:ascii="Arial" w:hAnsi="Arial" w:cs="Arial"/>
              </w:rPr>
            </w:pPr>
          </w:p>
        </w:tc>
        <w:tc>
          <w:tcPr>
            <w:tcW w:w="2410" w:type="dxa"/>
          </w:tcPr>
          <w:p w14:paraId="7A156369" w14:textId="77777777" w:rsidR="00422B69" w:rsidRPr="00302082" w:rsidRDefault="00422B69" w:rsidP="00302082">
            <w:pPr>
              <w:spacing w:after="120"/>
              <w:ind w:right="-330"/>
              <w:rPr>
                <w:rFonts w:ascii="Arial" w:hAnsi="Arial" w:cs="Arial"/>
              </w:rPr>
            </w:pPr>
          </w:p>
        </w:tc>
        <w:tc>
          <w:tcPr>
            <w:tcW w:w="2448" w:type="dxa"/>
          </w:tcPr>
          <w:p w14:paraId="2193ABDB" w14:textId="77777777" w:rsidR="00422B69" w:rsidRPr="00302082" w:rsidRDefault="00422B69" w:rsidP="00302082">
            <w:pPr>
              <w:spacing w:after="120"/>
              <w:ind w:right="-330"/>
              <w:rPr>
                <w:rFonts w:ascii="Arial" w:hAnsi="Arial" w:cs="Arial"/>
              </w:rPr>
            </w:pPr>
          </w:p>
        </w:tc>
        <w:tc>
          <w:tcPr>
            <w:tcW w:w="2597" w:type="dxa"/>
          </w:tcPr>
          <w:p w14:paraId="3934BC03" w14:textId="77777777" w:rsidR="00422B69" w:rsidRPr="00302082" w:rsidRDefault="00422B69" w:rsidP="00302082">
            <w:pPr>
              <w:spacing w:after="120"/>
              <w:ind w:right="-330"/>
              <w:rPr>
                <w:rFonts w:ascii="Arial" w:hAnsi="Arial" w:cs="Arial"/>
              </w:rPr>
            </w:pPr>
          </w:p>
        </w:tc>
      </w:tr>
      <w:tr w:rsidR="00302082" w:rsidRPr="00302082" w14:paraId="12F8908A" w14:textId="77777777" w:rsidTr="00694309">
        <w:trPr>
          <w:trHeight w:val="305"/>
        </w:trPr>
        <w:tc>
          <w:tcPr>
            <w:tcW w:w="1526" w:type="dxa"/>
          </w:tcPr>
          <w:p w14:paraId="04FF59F5" w14:textId="77777777" w:rsidR="00422B69" w:rsidRPr="00302082" w:rsidRDefault="00422B69" w:rsidP="00302082">
            <w:pPr>
              <w:spacing w:after="120"/>
              <w:ind w:right="-330"/>
              <w:rPr>
                <w:rFonts w:ascii="Arial" w:hAnsi="Arial" w:cs="Arial"/>
              </w:rPr>
            </w:pPr>
          </w:p>
        </w:tc>
        <w:tc>
          <w:tcPr>
            <w:tcW w:w="1701" w:type="dxa"/>
          </w:tcPr>
          <w:p w14:paraId="532AB8A9" w14:textId="77777777" w:rsidR="00422B69" w:rsidRPr="00302082" w:rsidRDefault="00422B69" w:rsidP="00302082">
            <w:pPr>
              <w:spacing w:after="120"/>
              <w:ind w:right="-330"/>
              <w:rPr>
                <w:rFonts w:ascii="Arial" w:hAnsi="Arial" w:cs="Arial"/>
              </w:rPr>
            </w:pPr>
          </w:p>
        </w:tc>
        <w:tc>
          <w:tcPr>
            <w:tcW w:w="2410" w:type="dxa"/>
          </w:tcPr>
          <w:p w14:paraId="28FB0F20" w14:textId="77777777" w:rsidR="00422B69" w:rsidRPr="00302082" w:rsidRDefault="00422B69" w:rsidP="00302082">
            <w:pPr>
              <w:spacing w:after="120"/>
              <w:ind w:right="-330"/>
              <w:rPr>
                <w:rFonts w:ascii="Arial" w:hAnsi="Arial" w:cs="Arial"/>
              </w:rPr>
            </w:pPr>
          </w:p>
        </w:tc>
        <w:tc>
          <w:tcPr>
            <w:tcW w:w="2448" w:type="dxa"/>
          </w:tcPr>
          <w:p w14:paraId="42800F66" w14:textId="77777777" w:rsidR="00422B69" w:rsidRPr="00302082" w:rsidRDefault="00422B69" w:rsidP="00302082">
            <w:pPr>
              <w:spacing w:after="120"/>
              <w:ind w:right="-330"/>
              <w:rPr>
                <w:rFonts w:ascii="Arial" w:hAnsi="Arial" w:cs="Arial"/>
              </w:rPr>
            </w:pPr>
          </w:p>
        </w:tc>
        <w:tc>
          <w:tcPr>
            <w:tcW w:w="2597" w:type="dxa"/>
          </w:tcPr>
          <w:p w14:paraId="45DB8E8D" w14:textId="77777777" w:rsidR="00422B69" w:rsidRPr="00302082" w:rsidRDefault="00422B69" w:rsidP="00302082">
            <w:pPr>
              <w:spacing w:after="120"/>
              <w:ind w:right="-330"/>
              <w:rPr>
                <w:rFonts w:ascii="Arial" w:hAnsi="Arial" w:cs="Arial"/>
              </w:rPr>
            </w:pPr>
          </w:p>
        </w:tc>
      </w:tr>
    </w:tbl>
    <w:p w14:paraId="64CDC563" w14:textId="77777777" w:rsidR="00D83563" w:rsidRDefault="00D83563" w:rsidP="00302082">
      <w:pPr>
        <w:spacing w:after="120" w:line="240" w:lineRule="auto"/>
        <w:ind w:right="-330"/>
        <w:rPr>
          <w:rFonts w:ascii="Arial" w:hAnsi="Arial" w:cs="Arial"/>
        </w:rPr>
      </w:pPr>
    </w:p>
    <w:p w14:paraId="451A5D34" w14:textId="77777777" w:rsidR="00C57028" w:rsidRPr="00302082" w:rsidRDefault="00C57028" w:rsidP="00C57028">
      <w:pPr>
        <w:pBdr>
          <w:top w:val="single" w:sz="4" w:space="1" w:color="auto"/>
          <w:left w:val="single" w:sz="4" w:space="4" w:color="auto"/>
          <w:bottom w:val="single" w:sz="4" w:space="1" w:color="auto"/>
          <w:right w:val="single" w:sz="4" w:space="4" w:color="auto"/>
        </w:pBdr>
        <w:spacing w:after="120" w:line="240" w:lineRule="auto"/>
        <w:ind w:right="-330"/>
        <w:rPr>
          <w:rFonts w:ascii="Arial" w:hAnsi="Arial" w:cs="Arial"/>
        </w:rPr>
      </w:pPr>
      <w:r>
        <w:rPr>
          <w:rFonts w:ascii="Arial" w:hAnsi="Arial" w:cs="Arial"/>
        </w:rPr>
        <w:t>Revised FSO Jan 2018</w:t>
      </w:r>
    </w:p>
    <w:sectPr w:rsidR="00C57028" w:rsidRPr="00302082" w:rsidSect="00B213D2">
      <w:headerReference w:type="default" r:id="rId12"/>
      <w:footerReference w:type="default" r:id="rId13"/>
      <w:head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738EC" w14:textId="77777777" w:rsidR="009872A9" w:rsidRDefault="009872A9" w:rsidP="009A2D37">
      <w:pPr>
        <w:spacing w:after="0" w:line="240" w:lineRule="auto"/>
      </w:pPr>
      <w:r>
        <w:separator/>
      </w:r>
    </w:p>
  </w:endnote>
  <w:endnote w:type="continuationSeparator" w:id="0">
    <w:p w14:paraId="3948B86B" w14:textId="77777777" w:rsidR="009872A9" w:rsidRDefault="009872A9" w:rsidP="009A2D37">
      <w:pPr>
        <w:spacing w:after="0" w:line="240" w:lineRule="auto"/>
      </w:pPr>
      <w:r>
        <w:continuationSeparator/>
      </w:r>
    </w:p>
  </w:endnote>
  <w:endnote w:type="continuationNotice" w:id="1">
    <w:p w14:paraId="2E2E804B" w14:textId="77777777" w:rsidR="009872A9" w:rsidRDefault="00987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anti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9864"/>
      <w:docPartObj>
        <w:docPartGallery w:val="Page Numbers (Bottom of Page)"/>
        <w:docPartUnique/>
      </w:docPartObj>
    </w:sdtPr>
    <w:sdtEndPr/>
    <w:sdtContent>
      <w:p w14:paraId="53991FB7" w14:textId="2B0AB65C" w:rsidR="008B2543" w:rsidRDefault="0019787E" w:rsidP="009A2D37">
        <w:pPr>
          <w:pStyle w:val="Footer"/>
          <w:jc w:val="center"/>
        </w:pPr>
        <w:r>
          <w:fldChar w:fldCharType="begin"/>
        </w:r>
        <w:r>
          <w:instrText xml:space="preserve"> PAGE   \* MERGEFORMAT </w:instrText>
        </w:r>
        <w:r>
          <w:fldChar w:fldCharType="separate"/>
        </w:r>
        <w:r w:rsidR="008144F1">
          <w:rPr>
            <w:noProof/>
          </w:rPr>
          <w:t>2</w:t>
        </w:r>
        <w:r>
          <w:rPr>
            <w:noProof/>
          </w:rPr>
          <w:fldChar w:fldCharType="end"/>
        </w:r>
      </w:p>
    </w:sdtContent>
  </w:sdt>
  <w:p w14:paraId="34629010" w14:textId="77777777"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696FF5">
      <w:rPr>
        <w:rFonts w:ascii="Arial" w:hAnsi="Arial"/>
        <w:sz w:val="18"/>
      </w:rPr>
      <w:t>October 2017</w:t>
    </w:r>
    <w:r>
      <w:rPr>
        <w:rFonts w:ascii="Arial" w:hAnsi="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0D5FB" w14:textId="77777777" w:rsidR="009872A9" w:rsidRDefault="009872A9" w:rsidP="009A2D37">
      <w:pPr>
        <w:spacing w:after="0" w:line="240" w:lineRule="auto"/>
      </w:pPr>
      <w:r>
        <w:separator/>
      </w:r>
    </w:p>
  </w:footnote>
  <w:footnote w:type="continuationSeparator" w:id="0">
    <w:p w14:paraId="0781EA50" w14:textId="77777777" w:rsidR="009872A9" w:rsidRDefault="009872A9" w:rsidP="009A2D37">
      <w:pPr>
        <w:spacing w:after="0" w:line="240" w:lineRule="auto"/>
      </w:pPr>
      <w:r>
        <w:continuationSeparator/>
      </w:r>
    </w:p>
  </w:footnote>
  <w:footnote w:type="continuationNotice" w:id="1">
    <w:p w14:paraId="7F5B8810" w14:textId="77777777" w:rsidR="009872A9" w:rsidRDefault="009872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58DE0"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4DEA9F27" wp14:editId="3CE88A3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22009515" w14:textId="77777777" w:rsidR="008B2543" w:rsidRPr="008C00F8" w:rsidRDefault="008B2543" w:rsidP="005E6D38">
    <w:pPr>
      <w:pStyle w:val="Heading1"/>
      <w:spacing w:before="60" w:after="60"/>
      <w:rPr>
        <w:rFonts w:ascii="Arial" w:hAnsi="Arial" w:cs="Arial"/>
      </w:rPr>
    </w:pPr>
  </w:p>
  <w:p w14:paraId="0B63FDC8" w14:textId="77777777" w:rsidR="008B2543" w:rsidRDefault="008B25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3226C"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400B1ACD" wp14:editId="050FF481">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MODULE SPECIFICATION </w:t>
    </w:r>
  </w:p>
  <w:p w14:paraId="06CC2C74" w14:textId="77777777" w:rsidR="000F7FBF" w:rsidRPr="000F7FBF" w:rsidRDefault="000F7FBF" w:rsidP="000F7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A9"/>
    <w:rsid w:val="00000C8C"/>
    <w:rsid w:val="000017F2"/>
    <w:rsid w:val="0000456B"/>
    <w:rsid w:val="00005661"/>
    <w:rsid w:val="00010A16"/>
    <w:rsid w:val="0001243F"/>
    <w:rsid w:val="00021EA0"/>
    <w:rsid w:val="00025992"/>
    <w:rsid w:val="00027937"/>
    <w:rsid w:val="00030C9E"/>
    <w:rsid w:val="00031E67"/>
    <w:rsid w:val="000408CC"/>
    <w:rsid w:val="00045373"/>
    <w:rsid w:val="00063A2F"/>
    <w:rsid w:val="000678D3"/>
    <w:rsid w:val="00094810"/>
    <w:rsid w:val="00096DA4"/>
    <w:rsid w:val="000C0294"/>
    <w:rsid w:val="000C7A1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25BAE"/>
    <w:rsid w:val="001402AD"/>
    <w:rsid w:val="001540CE"/>
    <w:rsid w:val="0015717B"/>
    <w:rsid w:val="00157ACA"/>
    <w:rsid w:val="00160427"/>
    <w:rsid w:val="00162D46"/>
    <w:rsid w:val="00172793"/>
    <w:rsid w:val="00180558"/>
    <w:rsid w:val="001811E5"/>
    <w:rsid w:val="00183B34"/>
    <w:rsid w:val="00185F46"/>
    <w:rsid w:val="00196C6A"/>
    <w:rsid w:val="0019787E"/>
    <w:rsid w:val="001A425B"/>
    <w:rsid w:val="001B1B28"/>
    <w:rsid w:val="001B27FB"/>
    <w:rsid w:val="001C4A85"/>
    <w:rsid w:val="001C5443"/>
    <w:rsid w:val="001D0C7D"/>
    <w:rsid w:val="001D1F2D"/>
    <w:rsid w:val="001D2314"/>
    <w:rsid w:val="001D6398"/>
    <w:rsid w:val="001E1F45"/>
    <w:rsid w:val="001E62C1"/>
    <w:rsid w:val="001F0779"/>
    <w:rsid w:val="001F3C3E"/>
    <w:rsid w:val="00201C5F"/>
    <w:rsid w:val="0020243A"/>
    <w:rsid w:val="0021578E"/>
    <w:rsid w:val="002171E7"/>
    <w:rsid w:val="00221C66"/>
    <w:rsid w:val="00227582"/>
    <w:rsid w:val="002308BE"/>
    <w:rsid w:val="002407C0"/>
    <w:rsid w:val="002461AF"/>
    <w:rsid w:val="002465A1"/>
    <w:rsid w:val="00264576"/>
    <w:rsid w:val="0026585A"/>
    <w:rsid w:val="00266735"/>
    <w:rsid w:val="00273CF0"/>
    <w:rsid w:val="002748D4"/>
    <w:rsid w:val="00274ED7"/>
    <w:rsid w:val="00282841"/>
    <w:rsid w:val="0028461D"/>
    <w:rsid w:val="0028590C"/>
    <w:rsid w:val="00292C46"/>
    <w:rsid w:val="002938D6"/>
    <w:rsid w:val="00294B73"/>
    <w:rsid w:val="002A0C18"/>
    <w:rsid w:val="002A219B"/>
    <w:rsid w:val="002A22DB"/>
    <w:rsid w:val="002B20F5"/>
    <w:rsid w:val="002B2A1A"/>
    <w:rsid w:val="002B71F2"/>
    <w:rsid w:val="002E71C0"/>
    <w:rsid w:val="002F05F4"/>
    <w:rsid w:val="002F0CE4"/>
    <w:rsid w:val="002F186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34D2"/>
    <w:rsid w:val="003973A1"/>
    <w:rsid w:val="003A5DA0"/>
    <w:rsid w:val="003A5EEB"/>
    <w:rsid w:val="003A6143"/>
    <w:rsid w:val="003B35F4"/>
    <w:rsid w:val="003B4FC5"/>
    <w:rsid w:val="003B7C76"/>
    <w:rsid w:val="003C3E0C"/>
    <w:rsid w:val="003C776B"/>
    <w:rsid w:val="003D4A1C"/>
    <w:rsid w:val="003D7AA0"/>
    <w:rsid w:val="003E1FF7"/>
    <w:rsid w:val="003E311D"/>
    <w:rsid w:val="003F4470"/>
    <w:rsid w:val="003F5A04"/>
    <w:rsid w:val="003F67CD"/>
    <w:rsid w:val="00402ED7"/>
    <w:rsid w:val="004114F8"/>
    <w:rsid w:val="00422B69"/>
    <w:rsid w:val="00423D86"/>
    <w:rsid w:val="00424C90"/>
    <w:rsid w:val="00436BE9"/>
    <w:rsid w:val="00441E76"/>
    <w:rsid w:val="004443DA"/>
    <w:rsid w:val="00444BC6"/>
    <w:rsid w:val="00444EAC"/>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E72AD"/>
    <w:rsid w:val="004F3C18"/>
    <w:rsid w:val="004F4328"/>
    <w:rsid w:val="005005E4"/>
    <w:rsid w:val="00513689"/>
    <w:rsid w:val="0051375A"/>
    <w:rsid w:val="00521097"/>
    <w:rsid w:val="0053059E"/>
    <w:rsid w:val="005311EA"/>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884"/>
    <w:rsid w:val="005A14B5"/>
    <w:rsid w:val="005B5A98"/>
    <w:rsid w:val="005C1A4F"/>
    <w:rsid w:val="005C27D7"/>
    <w:rsid w:val="005D7CD0"/>
    <w:rsid w:val="005E1A3A"/>
    <w:rsid w:val="005E6ADC"/>
    <w:rsid w:val="005E6D10"/>
    <w:rsid w:val="005E6D38"/>
    <w:rsid w:val="005E7B3F"/>
    <w:rsid w:val="005F040F"/>
    <w:rsid w:val="005F2C42"/>
    <w:rsid w:val="006043FC"/>
    <w:rsid w:val="006050CF"/>
    <w:rsid w:val="00612B9D"/>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5285"/>
    <w:rsid w:val="00696FF5"/>
    <w:rsid w:val="006A6BB4"/>
    <w:rsid w:val="006A78DD"/>
    <w:rsid w:val="006A7FB0"/>
    <w:rsid w:val="006C2A9A"/>
    <w:rsid w:val="006C423D"/>
    <w:rsid w:val="006C46EF"/>
    <w:rsid w:val="006C4C67"/>
    <w:rsid w:val="006D13C0"/>
    <w:rsid w:val="006D41AB"/>
    <w:rsid w:val="006D444F"/>
    <w:rsid w:val="006D506A"/>
    <w:rsid w:val="006E581C"/>
    <w:rsid w:val="006F0C32"/>
    <w:rsid w:val="006F0F5C"/>
    <w:rsid w:val="006F1A15"/>
    <w:rsid w:val="006F3F8B"/>
    <w:rsid w:val="00700488"/>
    <w:rsid w:val="00703404"/>
    <w:rsid w:val="00703959"/>
    <w:rsid w:val="00703F92"/>
    <w:rsid w:val="00704637"/>
    <w:rsid w:val="007105E4"/>
    <w:rsid w:val="00714EE5"/>
    <w:rsid w:val="00720270"/>
    <w:rsid w:val="00724362"/>
    <w:rsid w:val="00727780"/>
    <w:rsid w:val="0073792C"/>
    <w:rsid w:val="00754069"/>
    <w:rsid w:val="007667DF"/>
    <w:rsid w:val="0077080B"/>
    <w:rsid w:val="00787070"/>
    <w:rsid w:val="007906FD"/>
    <w:rsid w:val="00797197"/>
    <w:rsid w:val="007972A7"/>
    <w:rsid w:val="007A2BA2"/>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44F1"/>
    <w:rsid w:val="00815880"/>
    <w:rsid w:val="0082322C"/>
    <w:rsid w:val="00823942"/>
    <w:rsid w:val="00827FFD"/>
    <w:rsid w:val="0083074C"/>
    <w:rsid w:val="008524CB"/>
    <w:rsid w:val="00854535"/>
    <w:rsid w:val="00856EB3"/>
    <w:rsid w:val="00863C96"/>
    <w:rsid w:val="00864A72"/>
    <w:rsid w:val="00873E9F"/>
    <w:rsid w:val="00874047"/>
    <w:rsid w:val="008778CB"/>
    <w:rsid w:val="00881545"/>
    <w:rsid w:val="00883204"/>
    <w:rsid w:val="00883A3E"/>
    <w:rsid w:val="0089148D"/>
    <w:rsid w:val="00891E0D"/>
    <w:rsid w:val="008A0F36"/>
    <w:rsid w:val="008B2543"/>
    <w:rsid w:val="008B4B6E"/>
    <w:rsid w:val="008D7401"/>
    <w:rsid w:val="008E5195"/>
    <w:rsid w:val="008F7B56"/>
    <w:rsid w:val="00903DF6"/>
    <w:rsid w:val="00921CF6"/>
    <w:rsid w:val="00922E9E"/>
    <w:rsid w:val="00924EF0"/>
    <w:rsid w:val="009250A5"/>
    <w:rsid w:val="00934D7B"/>
    <w:rsid w:val="00947180"/>
    <w:rsid w:val="009567BE"/>
    <w:rsid w:val="009676FA"/>
    <w:rsid w:val="009679E0"/>
    <w:rsid w:val="00977632"/>
    <w:rsid w:val="00982A8E"/>
    <w:rsid w:val="009872A9"/>
    <w:rsid w:val="00987DB4"/>
    <w:rsid w:val="0099029D"/>
    <w:rsid w:val="00996204"/>
    <w:rsid w:val="009A26CB"/>
    <w:rsid w:val="009A2BC2"/>
    <w:rsid w:val="009A2D37"/>
    <w:rsid w:val="009A7587"/>
    <w:rsid w:val="009B0A69"/>
    <w:rsid w:val="009C2474"/>
    <w:rsid w:val="009C7082"/>
    <w:rsid w:val="009D0006"/>
    <w:rsid w:val="009D068C"/>
    <w:rsid w:val="009F3A2A"/>
    <w:rsid w:val="009F731F"/>
    <w:rsid w:val="009F7D33"/>
    <w:rsid w:val="00A021FE"/>
    <w:rsid w:val="00A1270E"/>
    <w:rsid w:val="00A15342"/>
    <w:rsid w:val="00A3007E"/>
    <w:rsid w:val="00A32048"/>
    <w:rsid w:val="00A41F06"/>
    <w:rsid w:val="00A50FD4"/>
    <w:rsid w:val="00A52DB4"/>
    <w:rsid w:val="00A618E1"/>
    <w:rsid w:val="00A629B9"/>
    <w:rsid w:val="00A70C20"/>
    <w:rsid w:val="00A74292"/>
    <w:rsid w:val="00A776DE"/>
    <w:rsid w:val="00A80640"/>
    <w:rsid w:val="00A87FFD"/>
    <w:rsid w:val="00A97038"/>
    <w:rsid w:val="00AA3C15"/>
    <w:rsid w:val="00AA6330"/>
    <w:rsid w:val="00AC7501"/>
    <w:rsid w:val="00AD748B"/>
    <w:rsid w:val="00AE4865"/>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2CA4"/>
    <w:rsid w:val="00BD7A8C"/>
    <w:rsid w:val="00BE2126"/>
    <w:rsid w:val="00BE3B17"/>
    <w:rsid w:val="00BF51AB"/>
    <w:rsid w:val="00BF716B"/>
    <w:rsid w:val="00BF7233"/>
    <w:rsid w:val="00C02AA2"/>
    <w:rsid w:val="00C04C95"/>
    <w:rsid w:val="00C12613"/>
    <w:rsid w:val="00C16DEF"/>
    <w:rsid w:val="00C2492F"/>
    <w:rsid w:val="00C30715"/>
    <w:rsid w:val="00C3744A"/>
    <w:rsid w:val="00C4002A"/>
    <w:rsid w:val="00C46912"/>
    <w:rsid w:val="00C57028"/>
    <w:rsid w:val="00C612A8"/>
    <w:rsid w:val="00C67631"/>
    <w:rsid w:val="00C709C6"/>
    <w:rsid w:val="00C729D7"/>
    <w:rsid w:val="00C83354"/>
    <w:rsid w:val="00C84004"/>
    <w:rsid w:val="00C843F6"/>
    <w:rsid w:val="00C84507"/>
    <w:rsid w:val="00C862C7"/>
    <w:rsid w:val="00CA3254"/>
    <w:rsid w:val="00CB11CE"/>
    <w:rsid w:val="00CC25A2"/>
    <w:rsid w:val="00CD7F07"/>
    <w:rsid w:val="00CE04F3"/>
    <w:rsid w:val="00CE12D8"/>
    <w:rsid w:val="00CE4574"/>
    <w:rsid w:val="00CE70E6"/>
    <w:rsid w:val="00CF2E1E"/>
    <w:rsid w:val="00D02E99"/>
    <w:rsid w:val="00D13357"/>
    <w:rsid w:val="00D13A13"/>
    <w:rsid w:val="00D23EC1"/>
    <w:rsid w:val="00D2689A"/>
    <w:rsid w:val="00D4445B"/>
    <w:rsid w:val="00D65506"/>
    <w:rsid w:val="00D773CF"/>
    <w:rsid w:val="00D83563"/>
    <w:rsid w:val="00D8448F"/>
    <w:rsid w:val="00DA64B6"/>
    <w:rsid w:val="00DB5C9D"/>
    <w:rsid w:val="00DD02E6"/>
    <w:rsid w:val="00DF665B"/>
    <w:rsid w:val="00E0152A"/>
    <w:rsid w:val="00E03394"/>
    <w:rsid w:val="00E066E5"/>
    <w:rsid w:val="00E22F03"/>
    <w:rsid w:val="00E233C1"/>
    <w:rsid w:val="00E51404"/>
    <w:rsid w:val="00E574C9"/>
    <w:rsid w:val="00E610DE"/>
    <w:rsid w:val="00E66167"/>
    <w:rsid w:val="00E71700"/>
    <w:rsid w:val="00E71F2F"/>
    <w:rsid w:val="00E746C7"/>
    <w:rsid w:val="00E77786"/>
    <w:rsid w:val="00E806FB"/>
    <w:rsid w:val="00EB1C2D"/>
    <w:rsid w:val="00EC1810"/>
    <w:rsid w:val="00EC3FCC"/>
    <w:rsid w:val="00ED32FF"/>
    <w:rsid w:val="00EF039B"/>
    <w:rsid w:val="00EF4933"/>
    <w:rsid w:val="00EF5044"/>
    <w:rsid w:val="00F01956"/>
    <w:rsid w:val="00F116CE"/>
    <w:rsid w:val="00F176DE"/>
    <w:rsid w:val="00F21C47"/>
    <w:rsid w:val="00F244E2"/>
    <w:rsid w:val="00F311E0"/>
    <w:rsid w:val="00F340DE"/>
    <w:rsid w:val="00F43542"/>
    <w:rsid w:val="00F44BAB"/>
    <w:rsid w:val="00F527CB"/>
    <w:rsid w:val="00F54305"/>
    <w:rsid w:val="00F562AA"/>
    <w:rsid w:val="00F66975"/>
    <w:rsid w:val="00F7105A"/>
    <w:rsid w:val="00F712EB"/>
    <w:rsid w:val="00F7710E"/>
    <w:rsid w:val="00F77676"/>
    <w:rsid w:val="00F8197C"/>
    <w:rsid w:val="00F82B4E"/>
    <w:rsid w:val="00F87559"/>
    <w:rsid w:val="00F96D71"/>
    <w:rsid w:val="00F97C9E"/>
    <w:rsid w:val="00FA20DE"/>
    <w:rsid w:val="00FA4EE8"/>
    <w:rsid w:val="00FB12CA"/>
    <w:rsid w:val="00FB36EC"/>
    <w:rsid w:val="00FB4E1B"/>
    <w:rsid w:val="00FC0291"/>
    <w:rsid w:val="00FC1C92"/>
    <w:rsid w:val="00FD30DD"/>
    <w:rsid w:val="00FD333B"/>
    <w:rsid w:val="00FD689C"/>
    <w:rsid w:val="00FD705C"/>
    <w:rsid w:val="00FD777A"/>
    <w:rsid w:val="00FE260B"/>
    <w:rsid w:val="00FE692E"/>
    <w:rsid w:val="00FF31CA"/>
    <w:rsid w:val="00FF6EB4"/>
    <w:rsid w:val="00FF7858"/>
    <w:rsid w:val="16532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DB8C3"/>
  <w15:docId w15:val="{6112C3A0-5AAA-43F0-9E66-3C8C10A1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MA%20Project\Module%20Specifications\annexb-modspec-coversheet-with-guidance-2017-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E49D6358D7BC44B3F8364994757EE7" ma:contentTypeVersion="1" ma:contentTypeDescription="Create a new document." ma:contentTypeScope="" ma:versionID="92b430ece3360e8c5389100e56cf96cb">
  <xsd:schema xmlns:xsd="http://www.w3.org/2001/XMLSchema" xmlns:xs="http://www.w3.org/2001/XMLSchema" xmlns:p="http://schemas.microsoft.com/office/2006/metadata/properties" xmlns:ns2="ef2b9e05-657a-4dc1-8c6c-679bdea18f38" targetNamespace="http://schemas.microsoft.com/office/2006/metadata/properties" ma:root="true" ma:fieldsID="df2f28ec5311bea2195f1521d58ff4fe" ns2:_="">
    <xsd:import namespace="ef2b9e05-657a-4dc1-8c6c-679bdea18f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b9e05-657a-4dc1-8c6c-679bdea18f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2BDC-93B9-4305-BF0A-162B626A9088}">
  <ds:schemaRefs>
    <ds:schemaRef ds:uri="http://schemas.microsoft.com/sharepoint/v3/contenttype/forms"/>
  </ds:schemaRefs>
</ds:datastoreItem>
</file>

<file path=customXml/itemProps2.xml><?xml version="1.0" encoding="utf-8"?>
<ds:datastoreItem xmlns:ds="http://schemas.openxmlformats.org/officeDocument/2006/customXml" ds:itemID="{E340D489-C37D-4105-ACA1-52619790A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b9e05-657a-4dc1-8c6c-679bdea18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D70EE-CA7E-4967-8836-FC5BECD766F7}"/>
</file>

<file path=customXml/itemProps4.xml><?xml version="1.0" encoding="utf-8"?>
<ds:datastoreItem xmlns:ds="http://schemas.openxmlformats.org/officeDocument/2006/customXml" ds:itemID="{26C87E1E-A112-4726-99BC-5B6B0C1154CC}">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ef2b9e05-657a-4dc1-8c6c-679bdea18f38"/>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A3F40F2F-70D7-46CE-9FE4-A7EED10D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annexb-modspec-coversheet-with-guidance-2017-18</Template>
  <TotalTime>4</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Faye Beesley</dc:creator>
  <cp:lastModifiedBy>Ruth Barnard</cp:lastModifiedBy>
  <cp:revision>3</cp:revision>
  <cp:lastPrinted>2015-09-09T08:37:00Z</cp:lastPrinted>
  <dcterms:created xsi:type="dcterms:W3CDTF">2018-05-11T14:18:00Z</dcterms:created>
  <dcterms:modified xsi:type="dcterms:W3CDTF">2018-05-30T15:02:00Z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0x0101007F8F56F104FAFE46B24D81B5A3B5C529</vt:lpwstr>
  </property>
  <property fmtid="{D5CDD505-2E9C-101B-9397-08002B2CF9AE}" pid="3" name="_dlc_DocIdItemGuid">
    <vt:lpwstr>388b9137-6492-4f3f-ab29-91abf25fb16a</vt:lpwstr>
  </property>
  <property fmtid="{D5CDD505-2E9C-101B-9397-08002B2CF9AE}" pid="4" name="Order">
    <vt:r8>10000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