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This course provides the opportunity for students to explore the development of popular music from a number of different periods throughout the twentieth century. As well as including a survey of styles and forms, the course will also investigate socio-cultural aspects of popular music by looking at ways in which music can reflect trends in society and build social identity. GOLD COAST Offering is OPEN ACCESS.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