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10" w:rsidRPr="00E2799A" w:rsidRDefault="005D7E10">
      <w:pPr>
        <w:pStyle w:val="Body"/>
        <w:spacing w:before="240" w:line="288" w:lineRule="auto"/>
        <w:jc w:val="center"/>
        <w:rPr>
          <w:lang w:val="en-CA"/>
        </w:rPr>
      </w:pPr>
    </w:p>
    <w:p w:rsidR="005D7E10" w:rsidRDefault="00681B85">
      <w:pPr>
        <w:pStyle w:val="Body"/>
        <w:spacing w:before="240" w:line="288" w:lineRule="auto"/>
        <w:jc w:val="center"/>
        <w:rPr>
          <w:b/>
          <w:bCs/>
          <w:sz w:val="32"/>
          <w:szCs w:val="32"/>
        </w:rPr>
      </w:pPr>
      <w:r>
        <w:rPr>
          <w:b/>
          <w:bCs/>
          <w:sz w:val="32"/>
          <w:szCs w:val="32"/>
        </w:rPr>
        <w:t>TQF 3 Course Specifications</w:t>
      </w:r>
    </w:p>
    <w:p w:rsidR="005D7E10" w:rsidRDefault="005D7E10">
      <w:pPr>
        <w:pStyle w:val="Body"/>
        <w:spacing w:before="240" w:line="288" w:lineRule="auto"/>
        <w:jc w:val="center"/>
        <w:rPr>
          <w:sz w:val="32"/>
          <w:szCs w:val="32"/>
        </w:rPr>
      </w:pPr>
    </w:p>
    <w:p w:rsidR="005D7E10" w:rsidRDefault="00681B85">
      <w:pPr>
        <w:pStyle w:val="Body"/>
        <w:spacing w:line="288" w:lineRule="auto"/>
        <w:jc w:val="center"/>
        <w:rPr>
          <w:b/>
          <w:bCs/>
          <w:sz w:val="28"/>
          <w:szCs w:val="28"/>
        </w:rPr>
      </w:pPr>
      <w:r>
        <w:rPr>
          <w:b/>
          <w:bCs/>
          <w:sz w:val="28"/>
          <w:szCs w:val="28"/>
        </w:rPr>
        <w:t>Section 1 General Information</w:t>
      </w:r>
    </w:p>
    <w:p w:rsidR="005D7E10" w:rsidRDefault="005D7E10">
      <w:pPr>
        <w:pStyle w:val="Body"/>
        <w:spacing w:line="288" w:lineRule="auto"/>
        <w:jc w:val="center"/>
      </w:pPr>
    </w:p>
    <w:p w:rsidR="005D7E10" w:rsidRDefault="00681B85">
      <w:pPr>
        <w:pStyle w:val="Body"/>
        <w:tabs>
          <w:tab w:val="left" w:pos="720"/>
          <w:tab w:val="left" w:pos="1440"/>
          <w:tab w:val="left" w:pos="2160"/>
          <w:tab w:val="left" w:pos="2880"/>
          <w:tab w:val="right" w:pos="9000"/>
        </w:tabs>
        <w:spacing w:line="288" w:lineRule="auto"/>
      </w:pPr>
      <w:r>
        <w:t>1. Course code and course title</w:t>
      </w:r>
      <w:r>
        <w:tab/>
      </w:r>
    </w:p>
    <w:p w:rsidR="005D7E10" w:rsidRDefault="00D5072D">
      <w:pPr>
        <w:pStyle w:val="Body"/>
        <w:spacing w:line="288" w:lineRule="auto"/>
      </w:pPr>
      <w:r>
        <w:tab/>
        <w:t>Thai</w:t>
      </w:r>
      <w:r>
        <w:tab/>
      </w:r>
      <w:r>
        <w:tab/>
      </w:r>
      <w:r>
        <w:tab/>
      </w:r>
      <w:r>
        <w:tab/>
        <w:t xml:space="preserve">ICBI 316 </w:t>
      </w:r>
      <w:r w:rsidR="006B5254" w:rsidRPr="002531B1">
        <w:rPr>
          <w:rFonts w:ascii="TH SarabunPSK" w:hAnsi="TH SarabunPSK" w:cs="TH SarabunPSK"/>
          <w:sz w:val="32"/>
          <w:szCs w:val="32"/>
          <w:cs/>
        </w:rPr>
        <w:t>จุลชีววิทยาสิ่งแวดล้อม</w:t>
      </w:r>
    </w:p>
    <w:p w:rsidR="005D7E10" w:rsidRDefault="00681B85">
      <w:pPr>
        <w:pStyle w:val="Body"/>
        <w:spacing w:line="288" w:lineRule="auto"/>
        <w:ind w:firstLine="720"/>
      </w:pPr>
      <w:r>
        <w:t>English</w:t>
      </w:r>
      <w:r>
        <w:tab/>
      </w:r>
      <w:r>
        <w:tab/>
      </w:r>
      <w:r>
        <w:tab/>
      </w:r>
      <w:r w:rsidR="006B5254">
        <w:t>ICBI 316 Environmental Microbiology</w:t>
      </w:r>
    </w:p>
    <w:p w:rsidR="005D7E10" w:rsidRDefault="005D7E10">
      <w:pPr>
        <w:pStyle w:val="Body"/>
        <w:spacing w:line="288" w:lineRule="auto"/>
      </w:pPr>
    </w:p>
    <w:p w:rsidR="005D7E10" w:rsidRDefault="006B5254">
      <w:pPr>
        <w:pStyle w:val="Body"/>
        <w:spacing w:line="288" w:lineRule="auto"/>
      </w:pPr>
      <w:r>
        <w:t>2. Number of credits</w:t>
      </w:r>
      <w:r>
        <w:tab/>
      </w:r>
      <w:r>
        <w:tab/>
      </w:r>
      <w:r>
        <w:tab/>
        <w:t>4 (</w:t>
      </w:r>
      <w:r>
        <w:rPr>
          <w:lang w:val="en-CA"/>
        </w:rPr>
        <w:t>3</w:t>
      </w:r>
      <w:r>
        <w:t>-2-7</w:t>
      </w:r>
      <w:r w:rsidR="00681B85">
        <w:t>)</w:t>
      </w:r>
    </w:p>
    <w:p w:rsidR="005D7E10" w:rsidRDefault="005D7E10">
      <w:pPr>
        <w:pStyle w:val="Body"/>
        <w:spacing w:line="288" w:lineRule="auto"/>
      </w:pPr>
    </w:p>
    <w:p w:rsidR="005D7E10" w:rsidRDefault="00681B85">
      <w:pPr>
        <w:pStyle w:val="Body"/>
        <w:spacing w:line="288" w:lineRule="auto"/>
      </w:pPr>
      <w:r>
        <w:t>3. Program and type of subject</w:t>
      </w:r>
    </w:p>
    <w:p w:rsidR="005D7E10" w:rsidRDefault="00681B85">
      <w:pPr>
        <w:pStyle w:val="Body"/>
        <w:spacing w:line="288" w:lineRule="auto"/>
      </w:pPr>
      <w:r>
        <w:tab/>
        <w:t xml:space="preserve">3.1 Program </w:t>
      </w:r>
      <w:r>
        <w:tab/>
      </w:r>
      <w:r>
        <w:tab/>
      </w:r>
      <w:r>
        <w:tab/>
        <w:t xml:space="preserve">Undergraduate Degree (International Program) </w:t>
      </w:r>
    </w:p>
    <w:p w:rsidR="005D7E10" w:rsidRDefault="00681B85">
      <w:pPr>
        <w:pStyle w:val="Body"/>
        <w:spacing w:line="288" w:lineRule="auto"/>
      </w:pPr>
      <w:r>
        <w:tab/>
        <w:t>3.2 Type of Subject</w:t>
      </w:r>
      <w:r>
        <w:tab/>
      </w:r>
      <w:r>
        <w:tab/>
        <w:t>Required major course</w:t>
      </w:r>
    </w:p>
    <w:p w:rsidR="005D7E10" w:rsidRDefault="005D7E10">
      <w:pPr>
        <w:pStyle w:val="Body"/>
        <w:spacing w:line="288" w:lineRule="auto"/>
      </w:pPr>
    </w:p>
    <w:p w:rsidR="005D7E10" w:rsidRDefault="00681B85">
      <w:pPr>
        <w:pStyle w:val="Body"/>
        <w:spacing w:line="288" w:lineRule="auto"/>
      </w:pPr>
      <w:r>
        <w:t>4. Course Coordinator and Course Lecturer</w:t>
      </w:r>
    </w:p>
    <w:p w:rsidR="005D7E10" w:rsidRDefault="006B5254">
      <w:pPr>
        <w:pStyle w:val="Body"/>
        <w:spacing w:line="288" w:lineRule="auto"/>
      </w:pPr>
      <w:r>
        <w:tab/>
        <w:t>4.1</w:t>
      </w:r>
      <w:r>
        <w:tab/>
        <w:t xml:space="preserve"> Course Coordinator </w:t>
      </w:r>
      <w:r>
        <w:tab/>
        <w:t>TBA</w:t>
      </w:r>
      <w:r w:rsidR="00681B85">
        <w:t xml:space="preserve"> </w:t>
      </w:r>
    </w:p>
    <w:p w:rsidR="005D7E10" w:rsidRDefault="00681B85" w:rsidP="006B5254">
      <w:pPr>
        <w:pStyle w:val="Body"/>
        <w:spacing w:line="288" w:lineRule="auto"/>
      </w:pPr>
      <w:r>
        <w:tab/>
        <w:t>4.2</w:t>
      </w:r>
      <w:r>
        <w:tab/>
        <w:t xml:space="preserve"> Course Lecturer</w:t>
      </w:r>
      <w:r>
        <w:tab/>
      </w:r>
      <w:r w:rsidR="006B5254">
        <w:t>TBA</w:t>
      </w:r>
    </w:p>
    <w:p w:rsidR="005D7E10" w:rsidRDefault="005D7E10">
      <w:pPr>
        <w:pStyle w:val="Body"/>
        <w:spacing w:line="288" w:lineRule="auto"/>
      </w:pPr>
    </w:p>
    <w:p w:rsidR="005D7E10" w:rsidRDefault="00681B85">
      <w:pPr>
        <w:pStyle w:val="Body"/>
        <w:spacing w:line="288" w:lineRule="auto"/>
      </w:pPr>
      <w:r>
        <w:t>5. Trimester/ Year of Study</w:t>
      </w:r>
    </w:p>
    <w:p w:rsidR="005D7E10" w:rsidRDefault="00681B85">
      <w:pPr>
        <w:pStyle w:val="Body"/>
        <w:spacing w:line="288" w:lineRule="auto"/>
      </w:pPr>
      <w:r>
        <w:tab/>
        <w:t>5.1 Trimester</w:t>
      </w:r>
      <w:r>
        <w:tab/>
      </w:r>
      <w:r>
        <w:tab/>
      </w:r>
      <w:r>
        <w:tab/>
        <w:t>All trimester</w:t>
      </w:r>
    </w:p>
    <w:p w:rsidR="005D7E10" w:rsidRDefault="006B5254">
      <w:pPr>
        <w:pStyle w:val="Body"/>
        <w:spacing w:line="288" w:lineRule="auto"/>
      </w:pPr>
      <w:r>
        <w:tab/>
        <w:t>5.2 Course Capacity</w:t>
      </w:r>
      <w:r>
        <w:tab/>
      </w:r>
      <w:r>
        <w:tab/>
        <w:t>25</w:t>
      </w:r>
      <w:r w:rsidR="00681B85">
        <w:t xml:space="preserve"> students</w:t>
      </w:r>
    </w:p>
    <w:p w:rsidR="005D7E10" w:rsidRDefault="005D7E10">
      <w:pPr>
        <w:pStyle w:val="Body"/>
        <w:spacing w:line="288" w:lineRule="auto"/>
      </w:pPr>
    </w:p>
    <w:p w:rsidR="005D7E10" w:rsidRDefault="006B5254">
      <w:pPr>
        <w:pStyle w:val="Body"/>
        <w:spacing w:line="288" w:lineRule="auto"/>
      </w:pPr>
      <w:r>
        <w:rPr>
          <w:lang w:val="pt-PT"/>
        </w:rPr>
        <w:t xml:space="preserve">6. </w:t>
      </w:r>
      <w:proofErr w:type="spellStart"/>
      <w:r>
        <w:rPr>
          <w:lang w:val="pt-PT"/>
        </w:rPr>
        <w:t>Pre-requisite</w:t>
      </w:r>
      <w:proofErr w:type="spellEnd"/>
      <w:r>
        <w:rPr>
          <w:lang w:val="pt-PT"/>
        </w:rPr>
        <w:tab/>
      </w:r>
      <w:r>
        <w:rPr>
          <w:lang w:val="pt-PT"/>
        </w:rPr>
        <w:tab/>
      </w:r>
      <w:r>
        <w:rPr>
          <w:lang w:val="pt-PT"/>
        </w:rPr>
        <w:tab/>
        <w:t>ICBI 214</w:t>
      </w:r>
    </w:p>
    <w:p w:rsidR="005D7E10" w:rsidRDefault="005D7E10">
      <w:pPr>
        <w:pStyle w:val="Body"/>
        <w:spacing w:line="288" w:lineRule="auto"/>
        <w:rPr>
          <w:u w:val="single"/>
        </w:rPr>
      </w:pPr>
    </w:p>
    <w:p w:rsidR="005D7E10" w:rsidRDefault="00681B85">
      <w:pPr>
        <w:pStyle w:val="Body"/>
        <w:spacing w:line="288" w:lineRule="auto"/>
        <w:rPr>
          <w:u w:val="single"/>
        </w:rPr>
      </w:pPr>
      <w:r>
        <w:t>7. Co-requisites</w:t>
      </w:r>
      <w:r>
        <w:tab/>
      </w:r>
      <w:r>
        <w:tab/>
      </w:r>
      <w:r>
        <w:tab/>
        <w:t>N/A</w:t>
      </w:r>
    </w:p>
    <w:p w:rsidR="005D7E10" w:rsidRDefault="005D7E10">
      <w:pPr>
        <w:pStyle w:val="Body"/>
        <w:spacing w:line="288" w:lineRule="auto"/>
      </w:pPr>
    </w:p>
    <w:p w:rsidR="005D7E10" w:rsidRDefault="00681B85">
      <w:pPr>
        <w:pStyle w:val="Body"/>
        <w:spacing w:line="288" w:lineRule="auto"/>
      </w:pPr>
      <w:r>
        <w:t>8. Venue of Study</w:t>
      </w:r>
      <w:r>
        <w:tab/>
      </w:r>
      <w:r>
        <w:tab/>
      </w:r>
      <w:r>
        <w:tab/>
        <w:t xml:space="preserve">Mahidol University </w:t>
      </w:r>
      <w:proofErr w:type="spellStart"/>
      <w:r>
        <w:t>Salaya</w:t>
      </w:r>
      <w:proofErr w:type="spellEnd"/>
      <w:r>
        <w:t xml:space="preserve"> Campus</w:t>
      </w:r>
    </w:p>
    <w:p w:rsidR="005D7E10" w:rsidRDefault="005D7E10">
      <w:pPr>
        <w:pStyle w:val="Body"/>
        <w:spacing w:line="288" w:lineRule="auto"/>
      </w:pPr>
    </w:p>
    <w:p w:rsidR="005D7E10" w:rsidRDefault="00681B85">
      <w:pPr>
        <w:pStyle w:val="Body"/>
        <w:spacing w:line="288" w:lineRule="auto"/>
      </w:pPr>
      <w:r>
        <w:rPr>
          <w:lang w:val="it-IT"/>
        </w:rPr>
        <w:t>9</w:t>
      </w:r>
      <w:r w:rsidR="006B5254">
        <w:rPr>
          <w:lang w:val="it-IT"/>
        </w:rPr>
        <w:t xml:space="preserve">. Date of </w:t>
      </w:r>
      <w:proofErr w:type="spellStart"/>
      <w:r w:rsidR="006B5254">
        <w:rPr>
          <w:lang w:val="it-IT"/>
        </w:rPr>
        <w:t>Latest</w:t>
      </w:r>
      <w:proofErr w:type="spellEnd"/>
      <w:r w:rsidR="006B5254">
        <w:rPr>
          <w:lang w:val="it-IT"/>
        </w:rPr>
        <w:t xml:space="preserve"> </w:t>
      </w:r>
      <w:proofErr w:type="spellStart"/>
      <w:r w:rsidR="006B5254">
        <w:rPr>
          <w:lang w:val="it-IT"/>
        </w:rPr>
        <w:t>Revision</w:t>
      </w:r>
      <w:proofErr w:type="spellEnd"/>
      <w:r w:rsidR="006B5254">
        <w:rPr>
          <w:lang w:val="it-IT"/>
        </w:rPr>
        <w:tab/>
      </w:r>
      <w:r w:rsidR="006B5254">
        <w:rPr>
          <w:lang w:val="it-IT"/>
        </w:rPr>
        <w:tab/>
      </w:r>
      <w:proofErr w:type="spellStart"/>
      <w:r w:rsidR="006B5254">
        <w:rPr>
          <w:lang w:val="it-IT"/>
        </w:rPr>
        <w:t>May</w:t>
      </w:r>
      <w:proofErr w:type="spellEnd"/>
      <w:r>
        <w:rPr>
          <w:lang w:val="it-IT"/>
        </w:rPr>
        <w:t xml:space="preserve"> 2018</w:t>
      </w:r>
    </w:p>
    <w:p w:rsidR="005D7E10" w:rsidRDefault="005D7E10">
      <w:pPr>
        <w:pStyle w:val="Body"/>
        <w:spacing w:line="288" w:lineRule="auto"/>
      </w:pPr>
    </w:p>
    <w:p w:rsidR="005D7E10" w:rsidRDefault="005D7E10">
      <w:pPr>
        <w:pStyle w:val="Body"/>
        <w:spacing w:line="288" w:lineRule="auto"/>
        <w:jc w:val="center"/>
      </w:pPr>
    </w:p>
    <w:p w:rsidR="005D7E10" w:rsidRDefault="00681B85">
      <w:pPr>
        <w:pStyle w:val="Body"/>
        <w:spacing w:after="200" w:line="288" w:lineRule="auto"/>
      </w:pPr>
      <w:r>
        <w:rPr>
          <w:rFonts w:ascii="Arial Unicode MS" w:hAnsi="Arial Unicode MS"/>
        </w:rPr>
        <w:br w:type="page"/>
      </w:r>
    </w:p>
    <w:p w:rsidR="005D7E10" w:rsidRDefault="005D7E10">
      <w:pPr>
        <w:pStyle w:val="Body"/>
        <w:spacing w:line="288" w:lineRule="auto"/>
        <w:jc w:val="center"/>
      </w:pPr>
    </w:p>
    <w:p w:rsidR="005D7E10" w:rsidRDefault="00681B85">
      <w:pPr>
        <w:pStyle w:val="Body"/>
        <w:spacing w:line="288" w:lineRule="auto"/>
        <w:jc w:val="center"/>
        <w:rPr>
          <w:b/>
          <w:bCs/>
          <w:sz w:val="28"/>
          <w:szCs w:val="28"/>
        </w:rPr>
      </w:pPr>
      <w:r>
        <w:rPr>
          <w:b/>
          <w:bCs/>
          <w:sz w:val="28"/>
          <w:szCs w:val="28"/>
        </w:rPr>
        <w:t>Section 2 Goals and Objectives</w:t>
      </w:r>
    </w:p>
    <w:p w:rsidR="005D7E10" w:rsidRDefault="005D7E10">
      <w:pPr>
        <w:pStyle w:val="Body"/>
        <w:spacing w:line="288" w:lineRule="auto"/>
        <w:jc w:val="center"/>
      </w:pPr>
    </w:p>
    <w:p w:rsidR="005D7E10" w:rsidRDefault="00681B85">
      <w:pPr>
        <w:pStyle w:val="ListParagraph"/>
        <w:numPr>
          <w:ilvl w:val="0"/>
          <w:numId w:val="2"/>
        </w:numPr>
        <w:spacing w:line="288" w:lineRule="auto"/>
        <w:rPr>
          <w:rFonts w:ascii="Times New Roman" w:hAnsi="Times New Roman"/>
          <w:sz w:val="24"/>
          <w:szCs w:val="24"/>
        </w:rPr>
      </w:pPr>
      <w:r>
        <w:rPr>
          <w:rFonts w:ascii="Times New Roman" w:hAnsi="Times New Roman"/>
          <w:sz w:val="24"/>
          <w:szCs w:val="24"/>
        </w:rPr>
        <w:t>Course Goals</w:t>
      </w:r>
    </w:p>
    <w:p w:rsidR="005D7E10" w:rsidRDefault="00681B85">
      <w:pPr>
        <w:pStyle w:val="Body"/>
        <w:suppressAutoHyphens/>
        <w:spacing w:after="200" w:line="288" w:lineRule="auto"/>
        <w:ind w:firstLine="709"/>
        <w:jc w:val="both"/>
      </w:pPr>
      <w:r>
        <w:t xml:space="preserve">This </w:t>
      </w:r>
      <w:r w:rsidR="00272EA1">
        <w:t>third-year</w:t>
      </w:r>
      <w:r>
        <w:t xml:space="preserve"> course </w:t>
      </w:r>
      <w:r w:rsidR="00272EA1">
        <w:t xml:space="preserve">in environmental microbiology </w:t>
      </w:r>
      <w:r>
        <w:t xml:space="preserve">aims to </w:t>
      </w:r>
      <w:r w:rsidR="00272EA1">
        <w:t xml:space="preserve">explore the interaction of microorganisms and their biotic and abiotic components in the environment. We will also examine the influence of microbes on the biogeochemical cycles and various metabolic processes. Students will read scientific articles as well as deliver discuss their papers. Students should practice becoming analytical as they apply their basic microbiology knowledge into environmental </w:t>
      </w:r>
      <w:r w:rsidR="002531B1">
        <w:t>context. Practical exercises included.</w:t>
      </w:r>
      <w:r>
        <w:t xml:space="preserve"> </w:t>
      </w:r>
    </w:p>
    <w:p w:rsidR="005D7E10" w:rsidRDefault="005D7E10">
      <w:pPr>
        <w:pStyle w:val="Body"/>
        <w:spacing w:line="288" w:lineRule="auto"/>
        <w:ind w:firstLine="720"/>
      </w:pPr>
    </w:p>
    <w:p w:rsidR="005D7E10" w:rsidRDefault="005D7E10">
      <w:pPr>
        <w:pStyle w:val="Body"/>
        <w:spacing w:line="288" w:lineRule="auto"/>
        <w:ind w:firstLine="720"/>
      </w:pPr>
    </w:p>
    <w:p w:rsidR="005D7E10" w:rsidRDefault="00681B85">
      <w:pPr>
        <w:pStyle w:val="ListParagraph"/>
        <w:numPr>
          <w:ilvl w:val="0"/>
          <w:numId w:val="2"/>
        </w:numPr>
        <w:spacing w:line="288" w:lineRule="auto"/>
        <w:rPr>
          <w:rFonts w:ascii="Times New Roman" w:hAnsi="Times New Roman"/>
          <w:sz w:val="24"/>
          <w:szCs w:val="24"/>
        </w:rPr>
      </w:pPr>
      <w:r>
        <w:rPr>
          <w:rFonts w:ascii="Times New Roman" w:hAnsi="Times New Roman"/>
          <w:sz w:val="24"/>
          <w:szCs w:val="24"/>
        </w:rPr>
        <w:t>Objectives of Course Development/Revision</w:t>
      </w:r>
    </w:p>
    <w:p w:rsidR="005D7E10" w:rsidRDefault="00681B85">
      <w:pPr>
        <w:pStyle w:val="Body"/>
        <w:spacing w:line="288" w:lineRule="auto"/>
        <w:ind w:left="360"/>
      </w:pPr>
      <w:r>
        <w:tab/>
        <w:t>2.1 Course Objectives</w:t>
      </w:r>
    </w:p>
    <w:p w:rsidR="005D7E10" w:rsidRDefault="00681B85">
      <w:pPr>
        <w:pStyle w:val="Body"/>
        <w:spacing w:line="288" w:lineRule="auto"/>
        <w:ind w:firstLine="720"/>
      </w:pPr>
      <w:r>
        <w:t xml:space="preserve">Objectives of course development/revision is to align with the Biological Science Program Expected Learning Outcomes. </w:t>
      </w:r>
    </w:p>
    <w:p w:rsidR="005D7E10" w:rsidRDefault="005D7E10">
      <w:pPr>
        <w:pStyle w:val="Body"/>
        <w:spacing w:line="288" w:lineRule="auto"/>
        <w:ind w:firstLine="720"/>
      </w:pPr>
    </w:p>
    <w:p w:rsidR="005D7E10" w:rsidRDefault="00681B85">
      <w:pPr>
        <w:pStyle w:val="Body"/>
        <w:spacing w:line="288" w:lineRule="auto"/>
        <w:ind w:left="360"/>
      </w:pPr>
      <w:r>
        <w:tab/>
        <w:t>2.2 Course-level Learning Outcomes (CLOs)</w:t>
      </w:r>
    </w:p>
    <w:p w:rsidR="005D7E10" w:rsidRDefault="00681B85">
      <w:pPr>
        <w:pStyle w:val="Body"/>
        <w:spacing w:line="288" w:lineRule="auto"/>
        <w:ind w:left="360"/>
      </w:pPr>
      <w:r>
        <w:tab/>
        <w:t>By the end of the course, students will be able to (CLOs)</w:t>
      </w:r>
    </w:p>
    <w:p w:rsidR="00760472" w:rsidRPr="00760472" w:rsidRDefault="00760472" w:rsidP="00760472">
      <w:pPr>
        <w:pStyle w:val="Body"/>
        <w:spacing w:line="288" w:lineRule="auto"/>
        <w:ind w:left="1418" w:hanging="698"/>
      </w:pPr>
      <w:r w:rsidRPr="00760472">
        <w:t>CLO1 Apply knowledge of basic microbiology into environmental microbiology</w:t>
      </w:r>
    </w:p>
    <w:p w:rsidR="00760472" w:rsidRPr="00760472" w:rsidRDefault="00760472" w:rsidP="00760472">
      <w:pPr>
        <w:pStyle w:val="Body"/>
        <w:spacing w:line="288" w:lineRule="auto"/>
        <w:ind w:left="1418" w:hanging="698"/>
      </w:pPr>
      <w:r w:rsidRPr="00760472">
        <w:t>CLO2 Comprehend qualitative and quantitative data in environmental microbiology</w:t>
      </w:r>
    </w:p>
    <w:p w:rsidR="00760472" w:rsidRPr="00760472" w:rsidRDefault="00760472" w:rsidP="00760472">
      <w:pPr>
        <w:pStyle w:val="Body"/>
        <w:spacing w:line="288" w:lineRule="auto"/>
        <w:ind w:left="1418" w:hanging="698"/>
      </w:pPr>
      <w:r w:rsidRPr="00760472">
        <w:t>CLO3 Able to draw meaningful conclusions from qualitative and quantitative data</w:t>
      </w:r>
    </w:p>
    <w:p w:rsidR="00760472" w:rsidRPr="00760472" w:rsidRDefault="00760472" w:rsidP="00760472">
      <w:pPr>
        <w:pStyle w:val="Body"/>
        <w:spacing w:line="288" w:lineRule="auto"/>
        <w:ind w:left="1418" w:hanging="698"/>
      </w:pPr>
      <w:r w:rsidRPr="00760472">
        <w:t xml:space="preserve">CLO4 Demonstrate proficiency in oral and written communication of concepts in environmental microbiology </w:t>
      </w:r>
    </w:p>
    <w:p w:rsidR="00760472" w:rsidRPr="00760472" w:rsidRDefault="00760472" w:rsidP="00760472">
      <w:pPr>
        <w:pStyle w:val="Body"/>
        <w:spacing w:line="288" w:lineRule="auto"/>
        <w:ind w:left="1418" w:hanging="698"/>
      </w:pPr>
      <w:r w:rsidRPr="00760472">
        <w:t xml:space="preserve">CLO5 Recognize emerging issues in environmental microbiology </w:t>
      </w:r>
    </w:p>
    <w:p w:rsidR="00760472" w:rsidRDefault="00760472" w:rsidP="00760472">
      <w:pPr>
        <w:pStyle w:val="Body"/>
        <w:spacing w:line="288" w:lineRule="auto"/>
        <w:ind w:left="1418" w:hanging="698"/>
      </w:pPr>
      <w:r w:rsidRPr="00760472">
        <w:t xml:space="preserve">CLO6 Demonstrate systematic and logical thinking in solving environmental problems using microorganisms (e.g., understand the potential of microbiology in solving environmental issues) </w:t>
      </w:r>
    </w:p>
    <w:p w:rsidR="005D7E10" w:rsidRDefault="00681B85">
      <w:pPr>
        <w:pStyle w:val="Body"/>
        <w:spacing w:line="288" w:lineRule="auto"/>
        <w:ind w:left="1080"/>
      </w:pPr>
      <w:r>
        <w:rPr>
          <w:rFonts w:ascii="Arial Unicode MS" w:hAnsi="Arial Unicode MS"/>
        </w:rPr>
        <w:br w:type="page"/>
      </w:r>
    </w:p>
    <w:p w:rsidR="005D7E10" w:rsidRDefault="005D7E10">
      <w:pPr>
        <w:pStyle w:val="Body"/>
        <w:spacing w:line="288" w:lineRule="auto"/>
        <w:jc w:val="center"/>
      </w:pPr>
    </w:p>
    <w:p w:rsidR="005D7E10" w:rsidRDefault="00681B85">
      <w:pPr>
        <w:pStyle w:val="Body"/>
        <w:spacing w:line="288" w:lineRule="auto"/>
        <w:jc w:val="center"/>
        <w:rPr>
          <w:b/>
          <w:bCs/>
        </w:rPr>
      </w:pPr>
      <w:r>
        <w:rPr>
          <w:b/>
          <w:bCs/>
          <w:lang w:val="fr-FR"/>
        </w:rPr>
        <w:t>Section 3 Course Management</w:t>
      </w:r>
    </w:p>
    <w:p w:rsidR="005D7E10" w:rsidRDefault="005D7E10">
      <w:pPr>
        <w:pStyle w:val="Body"/>
        <w:spacing w:line="288" w:lineRule="auto"/>
        <w:jc w:val="center"/>
      </w:pPr>
    </w:p>
    <w:p w:rsidR="005D7E10" w:rsidRDefault="00681B85">
      <w:pPr>
        <w:pStyle w:val="Body"/>
        <w:spacing w:line="288" w:lineRule="auto"/>
      </w:pPr>
      <w:r>
        <w:t>1. Course Description</w:t>
      </w:r>
    </w:p>
    <w:p w:rsidR="005D7E10" w:rsidRDefault="00681B85">
      <w:pPr>
        <w:pStyle w:val="Body"/>
        <w:spacing w:line="288" w:lineRule="auto"/>
        <w:ind w:firstLine="720"/>
      </w:pPr>
      <w:r>
        <w:t>(Thai)</w:t>
      </w:r>
      <w:r>
        <w:tab/>
      </w:r>
      <w:r w:rsidR="006B5254">
        <w:rPr>
          <w:rFonts w:hint="cs"/>
          <w:cs/>
        </w:rPr>
        <w:t>พื้นฐานทางสรีรวิทยาและนิเวศวิทยาของจุลินทรีย์ อิทธิพล</w:t>
      </w:r>
      <w:r w:rsidR="006B5254">
        <w:rPr>
          <w:rFonts w:hint="cs"/>
          <w:cs/>
          <w:lang w:val="en-CA"/>
        </w:rPr>
        <w:t>จากสิ่งแวดล้อมต่อจุลินทรีย์</w:t>
      </w:r>
      <w:r w:rsidR="006B5254">
        <w:rPr>
          <w:lang w:val="en-CA"/>
        </w:rPr>
        <w:t xml:space="preserve"> </w:t>
      </w:r>
      <w:r w:rsidR="006B5254">
        <w:rPr>
          <w:rFonts w:hint="cs"/>
          <w:cs/>
          <w:lang w:val="en-CA"/>
        </w:rPr>
        <w:t>ผลกระทบจากกระบวนการเผาผลาญต่อสภาพแวดล้อม</w:t>
      </w:r>
      <w:r w:rsidR="006B5254">
        <w:rPr>
          <w:lang w:val="en-CA"/>
        </w:rPr>
        <w:t xml:space="preserve"> </w:t>
      </w:r>
      <w:r w:rsidR="006B5254">
        <w:rPr>
          <w:rFonts w:hint="cs"/>
          <w:cs/>
          <w:lang w:val="en-CA"/>
        </w:rPr>
        <w:t>การหมุนเวียนในชีวธรณีเคมี</w:t>
      </w:r>
      <w:r w:rsidR="006B5254">
        <w:rPr>
          <w:lang w:val="en-CA"/>
        </w:rPr>
        <w:t xml:space="preserve"> </w:t>
      </w:r>
      <w:r w:rsidR="006B5254">
        <w:rPr>
          <w:rFonts w:hint="cs"/>
          <w:cs/>
          <w:lang w:val="en-CA"/>
        </w:rPr>
        <w:t>และการเพิ่มขึ้นของ</w:t>
      </w:r>
      <w:r w:rsidR="002D01C1">
        <w:rPr>
          <w:rFonts w:hint="cs"/>
          <w:cs/>
          <w:lang w:val="en-CA"/>
        </w:rPr>
        <w:t>การเกิดปฏิกิริย</w:t>
      </w:r>
      <w:r w:rsidR="002D01C1">
        <w:rPr>
          <w:rFonts w:hint="eastAsia"/>
          <w:cs/>
          <w:lang w:val="en-CA"/>
        </w:rPr>
        <w:t>า</w:t>
      </w:r>
      <w:r w:rsidR="002D01C1">
        <w:rPr>
          <w:rFonts w:hint="cs"/>
          <w:cs/>
          <w:lang w:val="en-CA"/>
        </w:rPr>
        <w:t>จากจุลชีพ</w:t>
      </w:r>
      <w:r w:rsidR="006B5254">
        <w:rPr>
          <w:rFonts w:hint="cs"/>
          <w:cs/>
          <w:lang w:val="en-CA"/>
        </w:rPr>
        <w:t xml:space="preserve"> </w:t>
      </w:r>
    </w:p>
    <w:p w:rsidR="005D7E10" w:rsidRDefault="005D7E10">
      <w:pPr>
        <w:pStyle w:val="Body"/>
        <w:spacing w:line="288" w:lineRule="auto"/>
      </w:pPr>
    </w:p>
    <w:p w:rsidR="005D7E10" w:rsidRDefault="00681B85">
      <w:pPr>
        <w:pStyle w:val="Body"/>
        <w:spacing w:line="288" w:lineRule="auto"/>
        <w:ind w:firstLine="720"/>
      </w:pPr>
      <w:r>
        <w:t xml:space="preserve">(English) </w:t>
      </w:r>
      <w:r w:rsidR="006B5254">
        <w:rPr>
          <w:color w:val="211D1E"/>
          <w:sz w:val="23"/>
          <w:szCs w:val="23"/>
        </w:rPr>
        <w:t>Fundamental aspect of microbial physiology and ecology, influence of environment on microorganisms, effect of microbial metabolic processes on the environment, biogeochemical cycle, microbial activity in augmentation</w:t>
      </w:r>
    </w:p>
    <w:p w:rsidR="005D7E10" w:rsidRDefault="005D7E10">
      <w:pPr>
        <w:pStyle w:val="Body"/>
        <w:spacing w:line="288" w:lineRule="auto"/>
      </w:pPr>
    </w:p>
    <w:p w:rsidR="005D7E10" w:rsidRDefault="00681B85">
      <w:pPr>
        <w:pStyle w:val="Body"/>
        <w:spacing w:line="288" w:lineRule="auto"/>
      </w:pPr>
      <w:r>
        <w:t>2. Credit hours per trimester</w:t>
      </w:r>
    </w:p>
    <w:tbl>
      <w:tblPr>
        <w:tblW w:w="80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9"/>
        <w:gridCol w:w="3085"/>
        <w:gridCol w:w="2551"/>
      </w:tblGrid>
      <w:tr w:rsidR="005D7E10">
        <w:trPr>
          <w:trHeight w:val="600"/>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t>Lecture (Hour(s))</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t>Laboratory/field trip/internship (Hour(s))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t>Self-study</w:t>
            </w:r>
          </w:p>
          <w:p w:rsidR="005D7E10" w:rsidRDefault="00681B85">
            <w:pPr>
              <w:pStyle w:val="Body"/>
              <w:jc w:val="center"/>
            </w:pPr>
            <w:r>
              <w:t>(Hour(s))</w:t>
            </w:r>
          </w:p>
        </w:tc>
      </w:tr>
      <w:tr w:rsidR="005D7E10">
        <w:trPr>
          <w:trHeight w:val="480"/>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2D01C1">
            <w:pPr>
              <w:pStyle w:val="Body"/>
              <w:jc w:val="center"/>
            </w:pPr>
            <w:r>
              <w:t>3</w:t>
            </w:r>
            <w:r w:rsidR="00681B85">
              <w:t xml:space="preserve"> </w:t>
            </w:r>
            <w:proofErr w:type="spellStart"/>
            <w:r w:rsidR="00681B85">
              <w:t>hr</w:t>
            </w:r>
            <w:proofErr w:type="spellEnd"/>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2D01C1">
            <w:pPr>
              <w:pStyle w:val="Body"/>
              <w:jc w:val="center"/>
            </w:pPr>
            <w:r>
              <w:t>2</w:t>
            </w:r>
            <w:r w:rsidR="00681B85">
              <w:t xml:space="preserve"> </w:t>
            </w:r>
            <w:proofErr w:type="spellStart"/>
            <w:r w:rsidR="00681B85">
              <w:t>hr</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2D01C1">
            <w:pPr>
              <w:pStyle w:val="Body"/>
              <w:jc w:val="center"/>
            </w:pPr>
            <w:r>
              <w:t>7</w:t>
            </w:r>
            <w:r w:rsidR="00681B85">
              <w:t xml:space="preserve"> </w:t>
            </w:r>
            <w:proofErr w:type="spellStart"/>
            <w:r w:rsidR="00681B85">
              <w:t>hr</w:t>
            </w:r>
            <w:proofErr w:type="spellEnd"/>
          </w:p>
        </w:tc>
      </w:tr>
    </w:tbl>
    <w:p w:rsidR="005D7E10" w:rsidRDefault="005D7E10">
      <w:pPr>
        <w:pStyle w:val="Body"/>
        <w:widowControl w:val="0"/>
        <w:spacing w:line="288" w:lineRule="auto"/>
        <w:jc w:val="center"/>
      </w:pPr>
    </w:p>
    <w:p w:rsidR="005D7E10" w:rsidRDefault="005D7E10">
      <w:pPr>
        <w:pStyle w:val="Body"/>
        <w:spacing w:line="288" w:lineRule="auto"/>
      </w:pPr>
    </w:p>
    <w:p w:rsidR="005D7E10" w:rsidRDefault="00681B85">
      <w:pPr>
        <w:pStyle w:val="Body"/>
        <w:spacing w:line="288" w:lineRule="auto"/>
      </w:pPr>
      <w:r>
        <w:t xml:space="preserve">3. Number of hours that the lecturer provides individual counseling and guidance. </w:t>
      </w:r>
    </w:p>
    <w:p w:rsidR="005D7E10" w:rsidRDefault="00681B85">
      <w:pPr>
        <w:pStyle w:val="Body"/>
        <w:spacing w:line="288" w:lineRule="auto"/>
        <w:ind w:firstLine="720"/>
      </w:pPr>
      <w:r>
        <w:t xml:space="preserve">4 hours per week </w:t>
      </w:r>
    </w:p>
    <w:p w:rsidR="005D7E10" w:rsidRDefault="005D7E10">
      <w:pPr>
        <w:pStyle w:val="Body"/>
        <w:spacing w:line="288" w:lineRule="auto"/>
      </w:pPr>
    </w:p>
    <w:p w:rsidR="005D7E10" w:rsidRDefault="005D7E10">
      <w:pPr>
        <w:pStyle w:val="Body"/>
        <w:spacing w:line="288" w:lineRule="auto"/>
      </w:pPr>
    </w:p>
    <w:p w:rsidR="005D7E10" w:rsidRDefault="005D7E10">
      <w:pPr>
        <w:pStyle w:val="Body"/>
        <w:spacing w:line="288" w:lineRule="auto"/>
      </w:pPr>
    </w:p>
    <w:p w:rsidR="005D7E10" w:rsidRDefault="00681B85">
      <w:pPr>
        <w:pStyle w:val="Body"/>
        <w:spacing w:line="288" w:lineRule="auto"/>
        <w:jc w:val="center"/>
      </w:pPr>
      <w:r>
        <w:rPr>
          <w:rFonts w:ascii="Arial Unicode MS" w:hAnsi="Arial Unicode MS"/>
        </w:rPr>
        <w:br w:type="page"/>
      </w:r>
    </w:p>
    <w:p w:rsidR="005D7E10" w:rsidRDefault="005D7E10">
      <w:pPr>
        <w:pStyle w:val="Body"/>
        <w:spacing w:line="288" w:lineRule="auto"/>
        <w:jc w:val="center"/>
      </w:pPr>
    </w:p>
    <w:p w:rsidR="005D7E10" w:rsidRDefault="00681B85">
      <w:pPr>
        <w:pStyle w:val="Body"/>
        <w:spacing w:line="288" w:lineRule="auto"/>
        <w:jc w:val="center"/>
        <w:rPr>
          <w:b/>
          <w:bCs/>
        </w:rPr>
      </w:pPr>
      <w:r>
        <w:rPr>
          <w:b/>
          <w:bCs/>
        </w:rPr>
        <w:t>Section 4 Development of Students’ Learning Outcome</w:t>
      </w:r>
    </w:p>
    <w:p w:rsidR="005D7E10" w:rsidRDefault="005D7E10">
      <w:pPr>
        <w:pStyle w:val="Body"/>
        <w:spacing w:line="288" w:lineRule="auto"/>
        <w:jc w:val="center"/>
      </w:pPr>
    </w:p>
    <w:p w:rsidR="005D7E10" w:rsidRDefault="00681B85">
      <w:pPr>
        <w:pStyle w:val="Body"/>
        <w:spacing w:line="288" w:lineRule="auto"/>
      </w:pPr>
      <w:r>
        <w:t>1. Short summary on the knowledge or skills that the course intends to develop in students (CLOs)</w:t>
      </w:r>
    </w:p>
    <w:p w:rsidR="005D7E10" w:rsidRDefault="005D7E10">
      <w:pPr>
        <w:pStyle w:val="Body"/>
        <w:spacing w:line="288" w:lineRule="auto"/>
      </w:pPr>
    </w:p>
    <w:p w:rsidR="005D7E10" w:rsidRPr="00760472" w:rsidRDefault="00681B85" w:rsidP="00760472">
      <w:pPr>
        <w:pStyle w:val="Body"/>
        <w:spacing w:line="288" w:lineRule="auto"/>
        <w:ind w:left="1418" w:hanging="698"/>
      </w:pPr>
      <w:r w:rsidRPr="00760472">
        <w:t xml:space="preserve">CLO1 </w:t>
      </w:r>
      <w:r w:rsidR="00E2007E" w:rsidRPr="00760472">
        <w:t>Apply knowledge of basic microbiology into environmental microbiology</w:t>
      </w:r>
    </w:p>
    <w:p w:rsidR="005D7E10" w:rsidRPr="00760472" w:rsidRDefault="00681B85" w:rsidP="00760472">
      <w:pPr>
        <w:pStyle w:val="Body"/>
        <w:spacing w:line="288" w:lineRule="auto"/>
        <w:ind w:left="1418" w:hanging="698"/>
      </w:pPr>
      <w:r w:rsidRPr="00760472">
        <w:t xml:space="preserve">CLO2 </w:t>
      </w:r>
      <w:r w:rsidR="00E2007E" w:rsidRPr="00760472">
        <w:t>Comprehend qualitative and quantitative data in environmental microbiology</w:t>
      </w:r>
    </w:p>
    <w:p w:rsidR="00E2007E" w:rsidRPr="00760472" w:rsidRDefault="00681B85" w:rsidP="00760472">
      <w:pPr>
        <w:pStyle w:val="Body"/>
        <w:spacing w:line="288" w:lineRule="auto"/>
        <w:ind w:left="1418" w:hanging="698"/>
      </w:pPr>
      <w:r w:rsidRPr="00760472">
        <w:t xml:space="preserve">CLO3 </w:t>
      </w:r>
      <w:r w:rsidR="00E2007E" w:rsidRPr="00760472">
        <w:t>Able to draw meaningful conclusions from qualitative and quantitative data</w:t>
      </w:r>
    </w:p>
    <w:p w:rsidR="005D7E10" w:rsidRPr="00760472" w:rsidRDefault="00681B85" w:rsidP="00760472">
      <w:pPr>
        <w:pStyle w:val="Body"/>
        <w:spacing w:line="288" w:lineRule="auto"/>
        <w:ind w:left="1418" w:hanging="698"/>
      </w:pPr>
      <w:r w:rsidRPr="00760472">
        <w:t xml:space="preserve">CLO4 </w:t>
      </w:r>
      <w:r w:rsidR="005D7075" w:rsidRPr="00760472">
        <w:t xml:space="preserve">Demonstrate proficiency in oral and written communication of concepts in environmental microbiology </w:t>
      </w:r>
    </w:p>
    <w:p w:rsidR="005D7E10" w:rsidRPr="00760472" w:rsidRDefault="00681B85" w:rsidP="00760472">
      <w:pPr>
        <w:pStyle w:val="Body"/>
        <w:spacing w:line="288" w:lineRule="auto"/>
        <w:ind w:left="1418" w:hanging="698"/>
      </w:pPr>
      <w:r w:rsidRPr="00760472">
        <w:t xml:space="preserve">CLO5 </w:t>
      </w:r>
      <w:r w:rsidR="00760472" w:rsidRPr="00760472">
        <w:t xml:space="preserve">Recognize emerging issues in environmental microbiology </w:t>
      </w:r>
    </w:p>
    <w:p w:rsidR="00760472" w:rsidRDefault="00681B85" w:rsidP="00760472">
      <w:pPr>
        <w:pStyle w:val="Body"/>
        <w:spacing w:line="288" w:lineRule="auto"/>
        <w:ind w:left="1418" w:hanging="698"/>
      </w:pPr>
      <w:r w:rsidRPr="00760472">
        <w:t xml:space="preserve">CLO6 Demonstrate </w:t>
      </w:r>
      <w:r w:rsidR="00760472" w:rsidRPr="00760472">
        <w:t xml:space="preserve">systematic and logical thinking in solving environmental problems using microorganisms (e.g., understand the potential of microbiology in solving environmental issues) </w:t>
      </w:r>
    </w:p>
    <w:p w:rsidR="005D7E10" w:rsidRDefault="005D7E10">
      <w:pPr>
        <w:pStyle w:val="Body"/>
        <w:spacing w:line="288" w:lineRule="auto"/>
        <w:ind w:firstLine="720"/>
      </w:pPr>
    </w:p>
    <w:p w:rsidR="005D7E10" w:rsidRDefault="005D7E10">
      <w:pPr>
        <w:pStyle w:val="Body"/>
        <w:spacing w:line="288" w:lineRule="auto"/>
      </w:pPr>
    </w:p>
    <w:p w:rsidR="005D7E10" w:rsidRDefault="00681B85">
      <w:pPr>
        <w:pStyle w:val="Body"/>
        <w:spacing w:line="288" w:lineRule="auto"/>
      </w:pPr>
      <w:r>
        <w:t>2. Teaching methods for developing the knowledge or skills specified in item 1 and evaluation methods of the course learning outcomes</w:t>
      </w:r>
    </w:p>
    <w:p w:rsidR="005D7E10" w:rsidRDefault="005D7E10">
      <w:pPr>
        <w:pStyle w:val="Body"/>
        <w:spacing w:line="288" w:lineRule="auto"/>
      </w:pP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9"/>
        <w:gridCol w:w="4829"/>
        <w:gridCol w:w="2968"/>
      </w:tblGrid>
      <w:tr w:rsidR="005D7E10">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t>ICBI</w:t>
            </w:r>
            <w:r w:rsidR="002531B1">
              <w:t xml:space="preserve"> 316</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t>Teaching methods</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t>Evaluation Methods</w:t>
            </w:r>
          </w:p>
        </w:tc>
      </w:tr>
      <w:tr w:rsidR="005D7E10">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jc w:val="center"/>
            </w:pPr>
            <w:r w:rsidRPr="00F16362">
              <w:t>CLO1</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805159" w:rsidRDefault="00681B85">
            <w:pPr>
              <w:pStyle w:val="Body"/>
            </w:pPr>
            <w:r w:rsidRPr="00805159">
              <w:t xml:space="preserve">Lectures and class discussion </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531B1" w:rsidRDefault="00681B85">
            <w:pPr>
              <w:pStyle w:val="Body"/>
              <w:rPr>
                <w:highlight w:val="yellow"/>
              </w:rPr>
            </w:pPr>
            <w:r w:rsidRPr="00F16362">
              <w:t>Written examination</w:t>
            </w:r>
          </w:p>
        </w:tc>
      </w:tr>
      <w:tr w:rsidR="005D7E10">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jc w:val="center"/>
            </w:pPr>
            <w:r w:rsidRPr="00F16362">
              <w:t>CLO2</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805159" w:rsidRDefault="00805159">
            <w:pPr>
              <w:pStyle w:val="Body"/>
            </w:pPr>
            <w:r w:rsidRPr="00805159">
              <w:t>Scientific literature appraisal,</w:t>
            </w:r>
            <w:r w:rsidR="00681B85" w:rsidRPr="00805159">
              <w:t xml:space="preserve"> </w:t>
            </w:r>
            <w:r w:rsidRPr="00805159">
              <w:t>group</w:t>
            </w:r>
            <w:r w:rsidR="00681B85" w:rsidRPr="00805159">
              <w:t xml:space="preserve"> discussion</w:t>
            </w:r>
            <w:r w:rsidRPr="00805159">
              <w:t>, oral presentation</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F16362">
            <w:pPr>
              <w:pStyle w:val="Body"/>
            </w:pPr>
            <w:r w:rsidRPr="00F16362">
              <w:t>Group discussion and oral presentation</w:t>
            </w:r>
          </w:p>
        </w:tc>
      </w:tr>
      <w:tr w:rsidR="005D7E10">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jc w:val="center"/>
            </w:pPr>
            <w:r w:rsidRPr="00F16362">
              <w:t>CLO3</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805159" w:rsidRDefault="00805159">
            <w:pPr>
              <w:pStyle w:val="Body"/>
            </w:pPr>
            <w:r w:rsidRPr="00805159">
              <w:t>Scientific literature appraisal, group discussion, oral presentation</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F16362">
            <w:pPr>
              <w:pStyle w:val="Body"/>
            </w:pPr>
            <w:r w:rsidRPr="00F16362">
              <w:t>Written examination, group discussion and oral presentation</w:t>
            </w:r>
          </w:p>
        </w:tc>
      </w:tr>
      <w:tr w:rsidR="005D7E10">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jc w:val="center"/>
            </w:pPr>
            <w:r w:rsidRPr="00F16362">
              <w:t>CLO4</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805159" w:rsidRDefault="00805159">
            <w:pPr>
              <w:pStyle w:val="Body"/>
            </w:pPr>
            <w:r w:rsidRPr="00805159">
              <w:t>Term paper</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pPr>
            <w:r w:rsidRPr="00F16362">
              <w:t>Written examination</w:t>
            </w:r>
          </w:p>
        </w:tc>
      </w:tr>
      <w:tr w:rsidR="005D7E10">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jc w:val="center"/>
            </w:pPr>
            <w:r w:rsidRPr="00F16362">
              <w:t>CLO5</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805159" w:rsidRDefault="00805159">
            <w:pPr>
              <w:pStyle w:val="Body"/>
            </w:pPr>
            <w:r w:rsidRPr="00805159">
              <w:t>Lectures,</w:t>
            </w:r>
            <w:r w:rsidR="00681B85" w:rsidRPr="00805159">
              <w:t xml:space="preserve"> class discussion</w:t>
            </w:r>
            <w:r w:rsidRPr="00805159">
              <w:t>, scientific literature appraisal, group discussion, oral presentation, written assignment (term paper)</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pPr>
            <w:r w:rsidRPr="00F16362">
              <w:t>Written examination</w:t>
            </w:r>
            <w:r w:rsidR="00F16362" w:rsidRPr="00F16362">
              <w:t>, group discussion</w:t>
            </w:r>
          </w:p>
        </w:tc>
      </w:tr>
      <w:tr w:rsidR="005D7E10">
        <w:trPr>
          <w:trHeight w:val="6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681B85">
            <w:pPr>
              <w:pStyle w:val="Body"/>
              <w:jc w:val="center"/>
            </w:pPr>
            <w:r w:rsidRPr="00F16362">
              <w:t>CLO6</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805159" w:rsidRDefault="00805159">
            <w:pPr>
              <w:pStyle w:val="Body"/>
            </w:pPr>
            <w:r w:rsidRPr="00805159">
              <w:t>Lectures, class discussion, scientific literature appraisal, group discussion, oral presentation, written assignment (term paper)</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F16362" w:rsidRDefault="00F16362">
            <w:pPr>
              <w:pStyle w:val="Body"/>
            </w:pPr>
            <w:r w:rsidRPr="00F16362">
              <w:t>Written examination, o</w:t>
            </w:r>
            <w:r w:rsidR="00681B85" w:rsidRPr="00F16362">
              <w:t xml:space="preserve">ral presentation </w:t>
            </w:r>
          </w:p>
        </w:tc>
      </w:tr>
    </w:tbl>
    <w:p w:rsidR="005D7E10" w:rsidRDefault="005D7E10">
      <w:pPr>
        <w:pStyle w:val="Body"/>
        <w:widowControl w:val="0"/>
        <w:spacing w:line="288" w:lineRule="auto"/>
      </w:pPr>
    </w:p>
    <w:p w:rsidR="005D7E10" w:rsidRDefault="005D7E10">
      <w:pPr>
        <w:pStyle w:val="Body"/>
        <w:spacing w:line="288" w:lineRule="auto"/>
      </w:pPr>
    </w:p>
    <w:p w:rsidR="005D7E10" w:rsidRDefault="00681B85">
      <w:pPr>
        <w:pStyle w:val="Body"/>
        <w:spacing w:line="288" w:lineRule="auto"/>
        <w:jc w:val="center"/>
      </w:pPr>
      <w:r>
        <w:rPr>
          <w:rFonts w:ascii="Arial Unicode MS" w:hAnsi="Arial Unicode MS"/>
        </w:rPr>
        <w:br w:type="page"/>
      </w:r>
    </w:p>
    <w:p w:rsidR="005D7E10" w:rsidRDefault="005D7E10">
      <w:pPr>
        <w:pStyle w:val="Body"/>
        <w:spacing w:line="288" w:lineRule="auto"/>
        <w:jc w:val="center"/>
      </w:pPr>
    </w:p>
    <w:p w:rsidR="005D7E10" w:rsidRDefault="00681B85">
      <w:pPr>
        <w:pStyle w:val="Body"/>
        <w:spacing w:line="288" w:lineRule="auto"/>
        <w:jc w:val="center"/>
        <w:rPr>
          <w:b/>
          <w:bCs/>
        </w:rPr>
      </w:pPr>
      <w:r>
        <w:rPr>
          <w:b/>
          <w:bCs/>
        </w:rPr>
        <w:t>Section 5 Teaching and Evaluation Plans</w:t>
      </w:r>
    </w:p>
    <w:p w:rsidR="005D7E10" w:rsidRDefault="005D7E10">
      <w:pPr>
        <w:pStyle w:val="Body"/>
        <w:spacing w:line="288" w:lineRule="auto"/>
        <w:jc w:val="center"/>
      </w:pPr>
    </w:p>
    <w:p w:rsidR="005D7E10" w:rsidRDefault="00681B85">
      <w:pPr>
        <w:pStyle w:val="Body"/>
        <w:spacing w:line="288" w:lineRule="auto"/>
      </w:pPr>
      <w:r>
        <w:t>1. Teaching plan</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2"/>
        <w:gridCol w:w="2688"/>
        <w:gridCol w:w="1135"/>
        <w:gridCol w:w="1285"/>
        <w:gridCol w:w="1956"/>
        <w:gridCol w:w="1144"/>
      </w:tblGrid>
      <w:tr w:rsidR="005D7E10" w:rsidTr="00497341">
        <w:trPr>
          <w:trHeight w:val="24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spacing w:line="276" w:lineRule="auto"/>
              <w:jc w:val="center"/>
            </w:pPr>
            <w:r>
              <w:rPr>
                <w:b/>
                <w:bCs/>
                <w:sz w:val="22"/>
                <w:szCs w:val="22"/>
              </w:rPr>
              <w:t>Week</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spacing w:line="276" w:lineRule="auto"/>
              <w:jc w:val="center"/>
            </w:pPr>
            <w:r>
              <w:rPr>
                <w:b/>
                <w:bCs/>
                <w:sz w:val="22"/>
                <w:szCs w:val="22"/>
              </w:rPr>
              <w:t>Topic</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spacing w:line="276" w:lineRule="auto"/>
              <w:jc w:val="center"/>
            </w:pPr>
            <w:r>
              <w:rPr>
                <w:b/>
                <w:bCs/>
                <w:sz w:val="22"/>
                <w:szCs w:val="22"/>
              </w:rPr>
              <w:t>Number of Hours</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jc w:val="center"/>
            </w:pPr>
            <w:r>
              <w:rPr>
                <w:b/>
                <w:bCs/>
                <w:sz w:val="22"/>
                <w:szCs w:val="22"/>
              </w:rPr>
              <w:t>Teaching Activities/ Media</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jc w:val="center"/>
            </w:pPr>
            <w:r>
              <w:rPr>
                <w:b/>
                <w:bCs/>
                <w:sz w:val="22"/>
                <w:szCs w:val="22"/>
              </w:rPr>
              <w:t>Lecturer</w:t>
            </w:r>
          </w:p>
        </w:tc>
      </w:tr>
      <w:tr w:rsidR="005D7E10" w:rsidTr="00497341">
        <w:trPr>
          <w:trHeight w:val="481"/>
        </w:trPr>
        <w:tc>
          <w:tcPr>
            <w:tcW w:w="812" w:type="dxa"/>
            <w:vMerge/>
            <w:tcBorders>
              <w:top w:val="single" w:sz="4" w:space="0" w:color="000000"/>
              <w:left w:val="single" w:sz="4" w:space="0" w:color="000000"/>
              <w:bottom w:val="single" w:sz="4" w:space="0" w:color="000000"/>
              <w:right w:val="single" w:sz="4" w:space="0" w:color="000000"/>
            </w:tcBorders>
            <w:shd w:val="clear" w:color="auto" w:fill="CCCCCC"/>
          </w:tcPr>
          <w:p w:rsidR="005D7E10" w:rsidRDefault="005D7E10"/>
        </w:tc>
        <w:tc>
          <w:tcPr>
            <w:tcW w:w="2688" w:type="dxa"/>
            <w:vMerge/>
            <w:tcBorders>
              <w:top w:val="single" w:sz="4" w:space="0" w:color="000000"/>
              <w:left w:val="single" w:sz="4" w:space="0" w:color="000000"/>
              <w:bottom w:val="single" w:sz="4" w:space="0" w:color="000000"/>
              <w:right w:val="single" w:sz="4" w:space="0" w:color="000000"/>
            </w:tcBorders>
            <w:shd w:val="clear" w:color="auto" w:fill="CCCCCC"/>
          </w:tcPr>
          <w:p w:rsidR="005D7E10" w:rsidRDefault="005D7E10"/>
        </w:tc>
        <w:tc>
          <w:tcPr>
            <w:tcW w:w="113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jc w:val="center"/>
            </w:pPr>
            <w:r>
              <w:rPr>
                <w:b/>
                <w:bCs/>
                <w:sz w:val="22"/>
                <w:szCs w:val="22"/>
              </w:rPr>
              <w:t>Lecture Hours</w:t>
            </w:r>
          </w:p>
        </w:tc>
        <w:tc>
          <w:tcPr>
            <w:tcW w:w="128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7E10" w:rsidRDefault="00681B85">
            <w:pPr>
              <w:pStyle w:val="Body"/>
              <w:jc w:val="center"/>
              <w:rPr>
                <w:b/>
                <w:bCs/>
                <w:sz w:val="22"/>
                <w:szCs w:val="22"/>
              </w:rPr>
            </w:pPr>
            <w:r>
              <w:rPr>
                <w:b/>
                <w:bCs/>
                <w:sz w:val="22"/>
                <w:szCs w:val="22"/>
              </w:rPr>
              <w:t>Lab/Field</w:t>
            </w:r>
          </w:p>
          <w:p w:rsidR="005D7E10" w:rsidRDefault="00681B85">
            <w:pPr>
              <w:pStyle w:val="Body"/>
              <w:jc w:val="center"/>
            </w:pPr>
            <w:r>
              <w:rPr>
                <w:b/>
                <w:bCs/>
                <w:sz w:val="22"/>
                <w:szCs w:val="22"/>
              </w:rPr>
              <w:t>Hours</w:t>
            </w:r>
          </w:p>
        </w:tc>
        <w:tc>
          <w:tcPr>
            <w:tcW w:w="1956" w:type="dxa"/>
            <w:vMerge/>
            <w:tcBorders>
              <w:top w:val="single" w:sz="4" w:space="0" w:color="000000"/>
              <w:left w:val="single" w:sz="4" w:space="0" w:color="000000"/>
              <w:bottom w:val="single" w:sz="4" w:space="0" w:color="000000"/>
              <w:right w:val="single" w:sz="4" w:space="0" w:color="000000"/>
            </w:tcBorders>
            <w:shd w:val="clear" w:color="auto" w:fill="CCCCCC"/>
          </w:tcPr>
          <w:p w:rsidR="005D7E10" w:rsidRDefault="005D7E10"/>
        </w:tc>
        <w:tc>
          <w:tcPr>
            <w:tcW w:w="1144" w:type="dxa"/>
            <w:vMerge/>
            <w:tcBorders>
              <w:top w:val="single" w:sz="4" w:space="0" w:color="000000"/>
              <w:left w:val="single" w:sz="4" w:space="0" w:color="000000"/>
              <w:bottom w:val="single" w:sz="4" w:space="0" w:color="000000"/>
              <w:right w:val="single" w:sz="4" w:space="0" w:color="000000"/>
            </w:tcBorders>
            <w:shd w:val="clear" w:color="auto" w:fill="CCCCCC"/>
          </w:tcPr>
          <w:p w:rsidR="005D7E10" w:rsidRDefault="005D7E10"/>
        </w:tc>
      </w:tr>
      <w:tr w:rsidR="005D7E10" w:rsidTr="00497341">
        <w:trPr>
          <w:trHeight w:val="515"/>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Overview and history of environmental microbiology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TBA</w:t>
            </w:r>
          </w:p>
        </w:tc>
      </w:tr>
      <w:tr w:rsidR="005D7E10" w:rsidTr="00497341">
        <w:trPr>
          <w:trHeight w:val="24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Introduction to lab, lab safety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NormalWeb"/>
              <w:shd w:val="clear" w:color="auto" w:fill="FFFFFF"/>
              <w:spacing w:before="0" w:after="0"/>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Cell biology and genetics in environmental microbiology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NormalWeb"/>
              <w:shd w:val="clear" w:color="auto" w:fill="FFFFFF"/>
              <w:spacing w:before="0" w:after="0"/>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515"/>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Sampling of biomass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515"/>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3</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Biosynthesis and fueling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Isolation and identification of isolates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4</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Metabolic diversity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Enumeration techniques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5</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Metabolic diversity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497341">
            <w:pPr>
              <w:pStyle w:val="Body"/>
              <w:spacing w:line="276" w:lineRule="auto"/>
            </w:pPr>
            <w:r>
              <w:t>Characterization of isolates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8403AD">
            <w:pPr>
              <w:pStyle w:val="Body"/>
              <w:widowControl w:val="0"/>
              <w:spacing w:line="276" w:lineRule="auto"/>
            </w:pPr>
            <w:r>
              <w:rPr>
                <w:sz w:val="22"/>
                <w:szCs w:val="22"/>
              </w:rPr>
              <w:t>Discussion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NormalWeb"/>
              <w:shd w:val="clear" w:color="auto" w:fill="FFFFFF"/>
              <w:spacing w:before="0" w:after="0"/>
              <w:jc w:val="center"/>
            </w:pPr>
            <w:r>
              <w:rPr>
                <w:sz w:val="22"/>
                <w:szCs w:val="22"/>
              </w:rPr>
              <w:t>TBA</w:t>
            </w:r>
          </w:p>
        </w:tc>
      </w:tr>
      <w:tr w:rsidR="005D7E10" w:rsidTr="00497341">
        <w:trPr>
          <w:trHeight w:val="24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6</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Scientific literature presentation</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E2799A">
            <w:pPr>
              <w:pStyle w:val="Body"/>
            </w:pPr>
            <w:r>
              <w:rPr>
                <w:sz w:val="22"/>
                <w:szCs w:val="22"/>
              </w:rPr>
              <w:t>Lecture, case study</w:t>
            </w:r>
            <w:r w:rsidR="008403AD">
              <w:rPr>
                <w:sz w:val="22"/>
                <w:szCs w:val="22"/>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TBA</w:t>
            </w:r>
          </w:p>
        </w:tc>
      </w:tr>
      <w:tr w:rsidR="005D7E10" w:rsidTr="00497341">
        <w:trPr>
          <w:trHeight w:val="48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497341">
            <w:pPr>
              <w:pStyle w:val="Body"/>
              <w:spacing w:line="276" w:lineRule="auto"/>
            </w:pPr>
            <w:r>
              <w:t>Characterization of isolates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8403AD">
            <w:pPr>
              <w:pStyle w:val="Body"/>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TBA</w:t>
            </w:r>
          </w:p>
        </w:tc>
      </w:tr>
      <w:tr w:rsidR="005D7E10" w:rsidTr="00497341">
        <w:trPr>
          <w:trHeight w:val="24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line="276" w:lineRule="auto"/>
              <w:jc w:val="center"/>
            </w:pPr>
            <w:r>
              <w:rPr>
                <w:sz w:val="22"/>
                <w:szCs w:val="22"/>
              </w:rPr>
              <w:t>7</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2799A">
            <w:pPr>
              <w:pStyle w:val="Body"/>
              <w:spacing w:line="276" w:lineRule="auto"/>
            </w:pPr>
            <w:r>
              <w:t>Mid-term exam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E2799A">
            <w:pPr>
              <w:pStyle w:val="Body"/>
              <w:widowControl w:val="0"/>
              <w:spacing w:line="276" w:lineRule="auto"/>
            </w:pPr>
            <w:r>
              <w:rPr>
                <w:sz w:val="22"/>
                <w:szCs w:val="22"/>
              </w:rPr>
              <w:t>Written examination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2531B1">
            <w:pPr>
              <w:pStyle w:val="Body"/>
              <w:jc w:val="center"/>
            </w:pPr>
            <w:r>
              <w:rPr>
                <w:sz w:val="22"/>
                <w:szCs w:val="22"/>
              </w:rPr>
              <w:t>TBA</w:t>
            </w:r>
          </w:p>
        </w:tc>
      </w:tr>
      <w:tr w:rsidR="00497341" w:rsidTr="0078160B">
        <w:trPr>
          <w:trHeight w:val="515"/>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jc w:val="center"/>
            </w:pPr>
            <w:r>
              <w:rPr>
                <w:sz w:val="22"/>
                <w:szCs w:val="22"/>
              </w:rPr>
              <w:t>8</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 xml:space="preserve">Field visit sampling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 xml:space="preserve">Field visit sampling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24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jc w:val="center"/>
            </w:pPr>
            <w:r>
              <w:rPr>
                <w:sz w:val="22"/>
                <w:szCs w:val="22"/>
              </w:rPr>
              <w:lastRenderedPageBreak/>
              <w:t>9</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Advance methods in environmental microbiology; Populations, communities, and ecosystems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24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jc w:val="center"/>
              <w:rPr>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Sample processing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rPr>
                <w:sz w:val="22"/>
                <w:szCs w:val="22"/>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t>1</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rPr>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rPr>
                <w:sz w:val="22"/>
                <w:szCs w:val="22"/>
              </w:rPr>
            </w:pPr>
          </w:p>
        </w:tc>
      </w:tr>
      <w:tr w:rsidR="00497341" w:rsidTr="00497341">
        <w:trPr>
          <w:trHeight w:val="515"/>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jc w:val="center"/>
            </w:pPr>
            <w:r>
              <w:rPr>
                <w:sz w:val="22"/>
                <w:szCs w:val="22"/>
              </w:rPr>
              <w:t>10</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Applied environmental microbiology: biodeterioration, solid and liquid wastes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24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497341" w:rsidRDefault="00497341" w:rsidP="00497341"/>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Characterizing isolates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24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jc w:val="center"/>
            </w:pPr>
            <w:r>
              <w:rPr>
                <w:sz w:val="22"/>
                <w:szCs w:val="22"/>
              </w:rPr>
              <w:t>11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 xml:space="preserve">Applied environmental microbiology: </w:t>
            </w:r>
            <w:r>
              <w:t>Bioremediation, biodegradation</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24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497341" w:rsidRDefault="00497341" w:rsidP="00497341"/>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Biodegradation experiment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r>
              <w:rPr>
                <w:sz w:val="22"/>
                <w:szCs w:val="22"/>
              </w:rPr>
              <w:t>Lecture, case study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515"/>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jc w:val="center"/>
            </w:pPr>
            <w:r>
              <w:rPr>
                <w:sz w:val="22"/>
                <w:szCs w:val="22"/>
              </w:rPr>
              <w:t>12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 xml:space="preserve">Applied environmental microbiology: </w:t>
            </w:r>
            <w:r>
              <w:t>Biological pest control; Review</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r>
              <w:rPr>
                <w:sz w:val="22"/>
                <w:szCs w:val="22"/>
              </w:rPr>
              <w:t>Students’ presentation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515"/>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rsidR="00497341" w:rsidRDefault="00497341" w:rsidP="00497341"/>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t>Biodegradation experiment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pPr>
              <w:pStyle w:val="Body"/>
              <w:widowControl w:val="0"/>
              <w:spacing w:line="276" w:lineRule="auto"/>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TBA</w:t>
            </w:r>
          </w:p>
        </w:tc>
      </w:tr>
      <w:tr w:rsidR="00497341" w:rsidTr="00497341">
        <w:trPr>
          <w:trHeight w:val="24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Body"/>
              <w:spacing w:line="276" w:lineRule="auto"/>
            </w:pPr>
            <w:r>
              <w:rPr>
                <w:sz w:val="22"/>
                <w:szCs w:val="22"/>
              </w:rPr>
              <w:t>Total</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36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pPr>
              <w:pStyle w:val="NormalWeb"/>
              <w:shd w:val="clear" w:color="auto" w:fill="FFFFFF"/>
              <w:spacing w:before="0" w:after="0"/>
              <w:jc w:val="center"/>
            </w:pPr>
            <w:r>
              <w:rPr>
                <w:sz w:val="22"/>
                <w:szCs w:val="22"/>
              </w:rPr>
              <w:t>24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341" w:rsidRDefault="00497341" w:rsidP="00497341"/>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Default="00497341" w:rsidP="00497341"/>
        </w:tc>
      </w:tr>
    </w:tbl>
    <w:p w:rsidR="005D7E10" w:rsidRDefault="005D7E10">
      <w:pPr>
        <w:pStyle w:val="Body"/>
        <w:widowControl w:val="0"/>
        <w:spacing w:line="288" w:lineRule="auto"/>
      </w:pPr>
    </w:p>
    <w:p w:rsidR="005D7E10" w:rsidRDefault="005D7E10">
      <w:pPr>
        <w:pStyle w:val="Body"/>
        <w:spacing w:line="288" w:lineRule="auto"/>
      </w:pPr>
    </w:p>
    <w:p w:rsidR="005D7E10" w:rsidRDefault="005D7E10">
      <w:pPr>
        <w:pStyle w:val="Body"/>
        <w:spacing w:line="288" w:lineRule="auto"/>
      </w:pPr>
    </w:p>
    <w:p w:rsidR="005D7E10" w:rsidRDefault="00681B85">
      <w:pPr>
        <w:pStyle w:val="Body"/>
        <w:spacing w:line="288" w:lineRule="auto"/>
      </w:pPr>
      <w:r>
        <w:t>2. Plan for Assessing Course Learning Outcomes</w:t>
      </w:r>
    </w:p>
    <w:p w:rsidR="005D7E10" w:rsidRDefault="00681B85">
      <w:pPr>
        <w:pStyle w:val="Body"/>
        <w:spacing w:line="288" w:lineRule="auto"/>
      </w:pPr>
      <w:r>
        <w:t xml:space="preserve">     2.1 Assessing and Evaluating Learning Achievement</w:t>
      </w:r>
    </w:p>
    <w:p w:rsidR="005D7E10" w:rsidRDefault="00681B85">
      <w:pPr>
        <w:pStyle w:val="Body"/>
        <w:spacing w:line="288" w:lineRule="auto"/>
      </w:pPr>
      <w:r>
        <w:rPr>
          <w:lang w:val="it-IT"/>
        </w:rPr>
        <w:tab/>
        <w:t xml:space="preserve">a. Formative </w:t>
      </w:r>
      <w:proofErr w:type="spellStart"/>
      <w:r>
        <w:rPr>
          <w:lang w:val="it-IT"/>
        </w:rPr>
        <w:t>Assessment</w:t>
      </w:r>
      <w:proofErr w:type="spellEnd"/>
    </w:p>
    <w:p w:rsidR="005D7E10" w:rsidRPr="00497341" w:rsidRDefault="00497341">
      <w:pPr>
        <w:pStyle w:val="ListParagraph"/>
        <w:numPr>
          <w:ilvl w:val="1"/>
          <w:numId w:val="6"/>
        </w:numPr>
        <w:spacing w:line="288" w:lineRule="auto"/>
        <w:rPr>
          <w:rFonts w:ascii="Times New Roman" w:hAnsi="Times New Roman"/>
          <w:sz w:val="24"/>
          <w:szCs w:val="24"/>
        </w:rPr>
      </w:pPr>
      <w:r w:rsidRPr="00497341">
        <w:rPr>
          <w:rFonts w:ascii="Times New Roman" w:hAnsi="Times New Roman"/>
          <w:sz w:val="24"/>
          <w:szCs w:val="24"/>
        </w:rPr>
        <w:t xml:space="preserve">Mid-term examination </w:t>
      </w:r>
      <w:r w:rsidRPr="00497341">
        <w:rPr>
          <w:rFonts w:ascii="Times New Roman" w:hAnsi="Times New Roman"/>
          <w:sz w:val="24"/>
          <w:szCs w:val="24"/>
        </w:rPr>
        <w:tab/>
      </w:r>
      <w:r w:rsidRPr="00497341">
        <w:rPr>
          <w:rFonts w:ascii="Times New Roman" w:hAnsi="Times New Roman"/>
          <w:sz w:val="24"/>
          <w:szCs w:val="24"/>
        </w:rPr>
        <w:tab/>
      </w:r>
      <w:r w:rsidRPr="00497341">
        <w:rPr>
          <w:rFonts w:ascii="Times New Roman" w:hAnsi="Times New Roman"/>
          <w:sz w:val="24"/>
          <w:szCs w:val="24"/>
        </w:rPr>
        <w:tab/>
        <w:t>30</w:t>
      </w:r>
      <w:r w:rsidR="00681B85" w:rsidRPr="00497341">
        <w:rPr>
          <w:rFonts w:ascii="Times New Roman" w:hAnsi="Times New Roman"/>
          <w:sz w:val="24"/>
          <w:szCs w:val="24"/>
        </w:rPr>
        <w:t>%</w:t>
      </w:r>
    </w:p>
    <w:p w:rsidR="005D7E10" w:rsidRPr="00497341" w:rsidRDefault="00497341">
      <w:pPr>
        <w:pStyle w:val="ListParagraph"/>
        <w:numPr>
          <w:ilvl w:val="1"/>
          <w:numId w:val="6"/>
        </w:numPr>
        <w:spacing w:line="288" w:lineRule="auto"/>
        <w:rPr>
          <w:rFonts w:ascii="Times New Roman" w:hAnsi="Times New Roman"/>
          <w:sz w:val="24"/>
          <w:szCs w:val="24"/>
        </w:rPr>
      </w:pPr>
      <w:r w:rsidRPr="00497341">
        <w:rPr>
          <w:rFonts w:ascii="Times New Roman" w:hAnsi="Times New Roman"/>
          <w:sz w:val="24"/>
          <w:szCs w:val="24"/>
        </w:rPr>
        <w:t xml:space="preserve">Scientific literature group presentation </w:t>
      </w:r>
      <w:r w:rsidRPr="00497341">
        <w:rPr>
          <w:rFonts w:ascii="Times New Roman" w:hAnsi="Times New Roman"/>
          <w:sz w:val="24"/>
          <w:szCs w:val="24"/>
        </w:rPr>
        <w:tab/>
      </w:r>
      <w:r w:rsidR="00681B85" w:rsidRPr="00497341">
        <w:rPr>
          <w:rFonts w:ascii="Times New Roman" w:hAnsi="Times New Roman"/>
          <w:sz w:val="24"/>
          <w:szCs w:val="24"/>
        </w:rPr>
        <w:t>15%</w:t>
      </w:r>
    </w:p>
    <w:p w:rsidR="00497341" w:rsidRPr="00497341" w:rsidRDefault="00497341" w:rsidP="00497341">
      <w:pPr>
        <w:pStyle w:val="ListParagraph"/>
        <w:numPr>
          <w:ilvl w:val="1"/>
          <w:numId w:val="6"/>
        </w:numPr>
        <w:spacing w:line="288" w:lineRule="auto"/>
        <w:rPr>
          <w:rFonts w:ascii="Times New Roman" w:hAnsi="Times New Roman"/>
          <w:sz w:val="24"/>
          <w:szCs w:val="24"/>
        </w:rPr>
      </w:pPr>
      <w:r w:rsidRPr="00497341">
        <w:rPr>
          <w:rFonts w:ascii="Times New Roman" w:hAnsi="Times New Roman"/>
          <w:sz w:val="24"/>
          <w:szCs w:val="24"/>
        </w:rPr>
        <w:t xml:space="preserve">Assignments and lab reports </w:t>
      </w:r>
      <w:r w:rsidRPr="00497341">
        <w:rPr>
          <w:rFonts w:ascii="Times New Roman" w:hAnsi="Times New Roman"/>
          <w:sz w:val="24"/>
          <w:szCs w:val="24"/>
        </w:rPr>
        <w:tab/>
      </w:r>
      <w:r w:rsidRPr="00497341">
        <w:rPr>
          <w:rFonts w:ascii="Times New Roman" w:hAnsi="Times New Roman"/>
          <w:sz w:val="24"/>
          <w:szCs w:val="24"/>
        </w:rPr>
        <w:tab/>
      </w:r>
      <w:r w:rsidRPr="00497341">
        <w:rPr>
          <w:rFonts w:ascii="Times New Roman" w:hAnsi="Times New Roman"/>
          <w:sz w:val="24"/>
          <w:szCs w:val="24"/>
        </w:rPr>
        <w:tab/>
        <w:t>20%</w:t>
      </w:r>
    </w:p>
    <w:p w:rsidR="00497341" w:rsidRPr="00497341" w:rsidRDefault="00497341" w:rsidP="00497341">
      <w:pPr>
        <w:pStyle w:val="ListParagraph"/>
        <w:numPr>
          <w:ilvl w:val="1"/>
          <w:numId w:val="6"/>
        </w:numPr>
        <w:spacing w:line="288" w:lineRule="auto"/>
        <w:rPr>
          <w:rFonts w:ascii="Times New Roman" w:hAnsi="Times New Roman"/>
          <w:sz w:val="24"/>
          <w:szCs w:val="24"/>
        </w:rPr>
      </w:pPr>
      <w:r w:rsidRPr="00497341">
        <w:rPr>
          <w:rFonts w:ascii="Times New Roman" w:hAnsi="Times New Roman"/>
          <w:sz w:val="24"/>
          <w:szCs w:val="24"/>
        </w:rPr>
        <w:t>Final examination</w:t>
      </w:r>
      <w:r w:rsidRPr="00497341">
        <w:rPr>
          <w:rFonts w:ascii="Times New Roman" w:hAnsi="Times New Roman"/>
          <w:sz w:val="24"/>
          <w:szCs w:val="24"/>
        </w:rPr>
        <w:tab/>
      </w:r>
      <w:r w:rsidRPr="00497341">
        <w:rPr>
          <w:rFonts w:ascii="Times New Roman" w:hAnsi="Times New Roman"/>
          <w:sz w:val="24"/>
          <w:szCs w:val="24"/>
        </w:rPr>
        <w:tab/>
      </w:r>
      <w:r w:rsidRPr="00497341">
        <w:rPr>
          <w:rFonts w:ascii="Times New Roman" w:hAnsi="Times New Roman"/>
          <w:sz w:val="24"/>
          <w:szCs w:val="24"/>
        </w:rPr>
        <w:tab/>
      </w:r>
      <w:r w:rsidRPr="00497341">
        <w:rPr>
          <w:rFonts w:ascii="Times New Roman" w:hAnsi="Times New Roman"/>
          <w:sz w:val="24"/>
          <w:szCs w:val="24"/>
        </w:rPr>
        <w:tab/>
        <w:t>35%</w:t>
      </w:r>
    </w:p>
    <w:p w:rsidR="005D7E10" w:rsidRDefault="00681B85">
      <w:pPr>
        <w:pStyle w:val="Body"/>
        <w:spacing w:line="288" w:lineRule="auto"/>
      </w:pPr>
      <w:r>
        <w:tab/>
      </w:r>
    </w:p>
    <w:p w:rsidR="005D7E10" w:rsidRDefault="00681B85">
      <w:pPr>
        <w:pStyle w:val="Body"/>
        <w:spacing w:line="288" w:lineRule="auto"/>
        <w:ind w:firstLine="720"/>
      </w:pPr>
      <w:r>
        <w:rPr>
          <w:lang w:val="it-IT"/>
        </w:rPr>
        <w:t xml:space="preserve">b. </w:t>
      </w:r>
      <w:proofErr w:type="spellStart"/>
      <w:r>
        <w:rPr>
          <w:lang w:val="it-IT"/>
        </w:rPr>
        <w:t>Summative</w:t>
      </w:r>
      <w:proofErr w:type="spellEnd"/>
      <w:r>
        <w:rPr>
          <w:lang w:val="it-IT"/>
        </w:rPr>
        <w:t xml:space="preserve"> </w:t>
      </w:r>
      <w:proofErr w:type="spellStart"/>
      <w:r>
        <w:rPr>
          <w:lang w:val="it-IT"/>
        </w:rPr>
        <w:t>Assessment</w:t>
      </w:r>
      <w:proofErr w:type="spellEnd"/>
    </w:p>
    <w:p w:rsidR="005D7E10" w:rsidRDefault="00681B85">
      <w:pPr>
        <w:pStyle w:val="Body"/>
        <w:spacing w:line="288" w:lineRule="auto"/>
      </w:pPr>
      <w:r>
        <w:tab/>
        <w:t xml:space="preserve">(1) Tools and Percentage Weight in Assessment and Evaluation </w:t>
      </w:r>
    </w:p>
    <w:tbl>
      <w:tblPr>
        <w:tblW w:w="80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9"/>
        <w:gridCol w:w="3544"/>
        <w:gridCol w:w="2268"/>
      </w:tblGrid>
      <w:tr w:rsidR="005D7E10">
        <w:trPr>
          <w:trHeight w:val="6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pPr>
            <w:r>
              <w:lastRenderedPageBreak/>
              <w:t>Learning Outcomes</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pPr>
            <w:r>
              <w:t>Assessment Methods</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pPr>
            <w:r>
              <w:t>Assessment Ratio (Percentage)</w:t>
            </w:r>
          </w:p>
        </w:tc>
      </w:tr>
      <w:tr w:rsidR="005D7E10">
        <w:trPr>
          <w:trHeight w:val="3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681B85">
            <w:pPr>
              <w:pStyle w:val="Body"/>
              <w:jc w:val="center"/>
            </w:pPr>
            <w:r w:rsidRPr="00497341">
              <w:t xml:space="preserve">CLO1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681B85">
            <w:pPr>
              <w:pStyle w:val="Body"/>
              <w:jc w:val="center"/>
            </w:pPr>
            <w:r w:rsidRPr="00497341">
              <w:t>Written Examination – MCQ, short answer, long answer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497341">
            <w:pPr>
              <w:pStyle w:val="Body"/>
              <w:jc w:val="center"/>
            </w:pPr>
            <w:r w:rsidRPr="00497341">
              <w:t>60</w:t>
            </w:r>
          </w:p>
        </w:tc>
      </w:tr>
      <w:tr w:rsidR="00497341" w:rsidTr="00241170">
        <w:trPr>
          <w:trHeight w:val="3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Pr="00497341" w:rsidRDefault="00497341">
            <w:pPr>
              <w:pStyle w:val="Body"/>
              <w:jc w:val="center"/>
            </w:pPr>
            <w:r w:rsidRPr="00497341">
              <w:t>CLO2</w:t>
            </w:r>
          </w:p>
        </w:tc>
        <w:tc>
          <w:tcPr>
            <w:tcW w:w="3544" w:type="dxa"/>
            <w:vMerge w:val="restart"/>
            <w:tcBorders>
              <w:top w:val="single" w:sz="4" w:space="0" w:color="000000"/>
              <w:left w:val="single" w:sz="4" w:space="0" w:color="000000"/>
              <w:right w:val="single" w:sz="4" w:space="0" w:color="000000"/>
            </w:tcBorders>
            <w:shd w:val="clear" w:color="auto" w:fill="auto"/>
          </w:tcPr>
          <w:p w:rsidR="00497341" w:rsidRPr="00497341" w:rsidRDefault="00497341">
            <w:r w:rsidRPr="00497341">
              <w:t>Scientific literature group discussion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Pr="00497341" w:rsidRDefault="00497341">
            <w:pPr>
              <w:pStyle w:val="Body"/>
              <w:jc w:val="center"/>
            </w:pPr>
            <w:r w:rsidRPr="00497341">
              <w:t>N/A</w:t>
            </w:r>
          </w:p>
        </w:tc>
      </w:tr>
      <w:tr w:rsidR="00497341" w:rsidTr="00241170">
        <w:trPr>
          <w:trHeight w:val="3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Pr="00497341" w:rsidRDefault="00497341">
            <w:pPr>
              <w:pStyle w:val="Body"/>
              <w:jc w:val="center"/>
            </w:pPr>
            <w:r w:rsidRPr="00497341">
              <w:t xml:space="preserve">CLO3 </w:t>
            </w:r>
          </w:p>
        </w:tc>
        <w:tc>
          <w:tcPr>
            <w:tcW w:w="3544" w:type="dxa"/>
            <w:vMerge/>
            <w:tcBorders>
              <w:left w:val="single" w:sz="4" w:space="0" w:color="000000"/>
              <w:bottom w:val="single" w:sz="4" w:space="0" w:color="000000"/>
              <w:right w:val="single" w:sz="4" w:space="0" w:color="000000"/>
            </w:tcBorders>
            <w:shd w:val="clear" w:color="auto" w:fill="auto"/>
          </w:tcPr>
          <w:p w:rsidR="00497341" w:rsidRPr="00497341" w:rsidRDefault="00497341"/>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341" w:rsidRPr="00497341" w:rsidRDefault="00497341">
            <w:pPr>
              <w:pStyle w:val="Body"/>
              <w:jc w:val="center"/>
            </w:pPr>
            <w:r w:rsidRPr="00497341">
              <w:t>N/A</w:t>
            </w:r>
          </w:p>
        </w:tc>
      </w:tr>
      <w:tr w:rsidR="005D7E10">
        <w:trPr>
          <w:trHeight w:val="3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681B85">
            <w:pPr>
              <w:pStyle w:val="Body"/>
              <w:jc w:val="center"/>
            </w:pPr>
            <w:r w:rsidRPr="00497341">
              <w:t xml:space="preserve">CLO4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D7E10" w:rsidRPr="00497341" w:rsidRDefault="00497341">
            <w:r w:rsidRPr="00497341">
              <w:t>Written Examination – MCQ, short answer, long answer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497341">
            <w:pPr>
              <w:pStyle w:val="Body"/>
              <w:jc w:val="center"/>
            </w:pPr>
            <w:r w:rsidRPr="00497341">
              <w:t>10</w:t>
            </w:r>
          </w:p>
        </w:tc>
      </w:tr>
      <w:tr w:rsidR="005D7E10">
        <w:trPr>
          <w:trHeight w:val="3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681B85">
            <w:pPr>
              <w:pStyle w:val="Body"/>
              <w:jc w:val="center"/>
            </w:pPr>
            <w:r w:rsidRPr="00497341">
              <w:t>CLO5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D7E10" w:rsidRPr="00497341" w:rsidRDefault="00497341">
            <w:r w:rsidRPr="00497341">
              <w:t>Scientific literature group discussion; Lab reports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497341">
            <w:pPr>
              <w:pStyle w:val="Body"/>
              <w:jc w:val="center"/>
            </w:pPr>
            <w:r w:rsidRPr="00497341">
              <w:t>N/A</w:t>
            </w:r>
          </w:p>
        </w:tc>
      </w:tr>
      <w:tr w:rsidR="005D7E10">
        <w:trPr>
          <w:trHeight w:val="30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681B85">
            <w:pPr>
              <w:pStyle w:val="Body"/>
              <w:jc w:val="center"/>
            </w:pPr>
            <w:r w:rsidRPr="00497341">
              <w:t>CLO6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497341">
            <w:pPr>
              <w:pStyle w:val="Body"/>
              <w:jc w:val="center"/>
            </w:pPr>
            <w:r w:rsidRPr="00497341">
              <w:t>Written examination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497341" w:rsidRDefault="00497341">
            <w:pPr>
              <w:pStyle w:val="Body"/>
              <w:jc w:val="center"/>
            </w:pPr>
            <w:r w:rsidRPr="00497341">
              <w:t>30</w:t>
            </w:r>
          </w:p>
        </w:tc>
      </w:tr>
      <w:tr w:rsidR="005D7E10">
        <w:trPr>
          <w:trHeight w:val="300"/>
          <w:jc w:val="center"/>
        </w:trPr>
        <w:tc>
          <w:tcPr>
            <w:tcW w:w="5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jc w:val="center"/>
            </w:pPr>
            <w: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jc w:val="center"/>
            </w:pPr>
            <w:r>
              <w:t>100</w:t>
            </w:r>
            <w:r w:rsidR="00497341">
              <w:t>% (35% of final grade)</w:t>
            </w:r>
          </w:p>
        </w:tc>
      </w:tr>
    </w:tbl>
    <w:p w:rsidR="005D7E10" w:rsidRDefault="005D7E10">
      <w:pPr>
        <w:pStyle w:val="Body"/>
        <w:spacing w:line="288" w:lineRule="auto"/>
      </w:pPr>
    </w:p>
    <w:p w:rsidR="005D7E10" w:rsidRDefault="005D7E10">
      <w:pPr>
        <w:pStyle w:val="Body"/>
        <w:spacing w:line="288" w:lineRule="auto"/>
      </w:pPr>
    </w:p>
    <w:p w:rsidR="005D7E10" w:rsidRDefault="00681B85">
      <w:pPr>
        <w:pStyle w:val="Body"/>
        <w:spacing w:line="288" w:lineRule="auto"/>
      </w:pPr>
      <w:r>
        <w:t>(2) Grading System</w:t>
      </w:r>
    </w:p>
    <w:tbl>
      <w:tblPr>
        <w:tblW w:w="6755"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1"/>
        <w:gridCol w:w="2034"/>
        <w:gridCol w:w="1890"/>
        <w:gridCol w:w="1350"/>
      </w:tblGrid>
      <w:tr w:rsidR="005D7E10">
        <w:trPr>
          <w:trHeight w:val="442"/>
        </w:trPr>
        <w:tc>
          <w:tcPr>
            <w:tcW w:w="148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pPr>
            <w:r>
              <w:tab/>
            </w:r>
            <w:r>
              <w:rPr>
                <w:b/>
                <w:bCs/>
                <w:sz w:val="20"/>
                <w:szCs w:val="20"/>
              </w:rPr>
              <w:t>Grade</w:t>
            </w:r>
          </w:p>
        </w:tc>
        <w:tc>
          <w:tcPr>
            <w:tcW w:w="2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pPr>
            <w:r>
              <w:rPr>
                <w:b/>
                <w:bCs/>
                <w:sz w:val="20"/>
                <w:szCs w:val="20"/>
              </w:rPr>
              <w:t>Achievement</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rPr>
                <w:b/>
                <w:bCs/>
                <w:sz w:val="20"/>
                <w:szCs w:val="20"/>
              </w:rPr>
            </w:pPr>
            <w:r>
              <w:rPr>
                <w:b/>
                <w:bCs/>
                <w:sz w:val="20"/>
                <w:szCs w:val="20"/>
              </w:rPr>
              <w:t>Final score</w:t>
            </w:r>
          </w:p>
          <w:p w:rsidR="005D7E10" w:rsidRDefault="00681B85">
            <w:pPr>
              <w:pStyle w:val="Body"/>
              <w:jc w:val="center"/>
            </w:pPr>
            <w:r>
              <w:rPr>
                <w:b/>
                <w:bCs/>
                <w:sz w:val="20"/>
                <w:szCs w:val="20"/>
              </w:rPr>
              <w:t>(% range)</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D7E10" w:rsidRDefault="00681B85">
            <w:pPr>
              <w:pStyle w:val="Body"/>
              <w:jc w:val="center"/>
            </w:pPr>
            <w:r>
              <w:rPr>
                <w:b/>
                <w:bCs/>
                <w:sz w:val="20"/>
                <w:szCs w:val="20"/>
              </w:rPr>
              <w:t>GPA</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A</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Excellent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90-100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4.0</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B+</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Very good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85-89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3.5</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B</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Good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80-84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3.0</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C+</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Fairly good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75-79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2.5</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C</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Fair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70-74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2.0</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D+</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Poor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65-69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1.5</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D</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Very poor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60-64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1.0</w:t>
            </w:r>
          </w:p>
        </w:tc>
      </w:tr>
      <w:tr w:rsidR="005D7E10">
        <w:trPr>
          <w:trHeight w:val="222"/>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F</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Fail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Less than 60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Default="00681B85">
            <w:pPr>
              <w:pStyle w:val="Body"/>
              <w:jc w:val="center"/>
            </w:pPr>
            <w:r>
              <w:rPr>
                <w:sz w:val="20"/>
                <w:szCs w:val="20"/>
              </w:rPr>
              <w:t>0.0</w:t>
            </w:r>
          </w:p>
        </w:tc>
      </w:tr>
    </w:tbl>
    <w:p w:rsidR="005D7E10" w:rsidRDefault="005D7E10">
      <w:pPr>
        <w:pStyle w:val="Body"/>
        <w:widowControl w:val="0"/>
        <w:spacing w:line="288" w:lineRule="auto"/>
        <w:ind w:left="918" w:hanging="918"/>
      </w:pPr>
    </w:p>
    <w:p w:rsidR="005D7E10" w:rsidRDefault="00681B85">
      <w:pPr>
        <w:pStyle w:val="Body"/>
        <w:spacing w:line="288" w:lineRule="auto"/>
        <w:jc w:val="both"/>
        <w:rPr>
          <w:sz w:val="20"/>
          <w:szCs w:val="20"/>
        </w:rPr>
      </w:pPr>
      <w:r>
        <w:rPr>
          <w:sz w:val="20"/>
          <w:szCs w:val="20"/>
        </w:rPr>
        <w:t>*Other letter grades, without credit points, are assigned as follows:  I – Incomplete (awaiting evaluation); T – Transfer of credit; X – No report from the instructor; P – In progress (the study is incomplete); S – Satisfactory; U – Unsatisfactory; AU – Audit (study which leads to no credit); W – Withdrawal</w:t>
      </w:r>
    </w:p>
    <w:p w:rsidR="005D7E10" w:rsidRDefault="00681B85">
      <w:pPr>
        <w:pStyle w:val="Body"/>
        <w:spacing w:line="288" w:lineRule="auto"/>
        <w:jc w:val="both"/>
        <w:rPr>
          <w:sz w:val="20"/>
          <w:szCs w:val="20"/>
        </w:rPr>
      </w:pPr>
      <w:r>
        <w:rPr>
          <w:sz w:val="20"/>
          <w:szCs w:val="20"/>
        </w:rPr>
        <w:t>**Assignment of other letter grades will follow the policies and rules set forth in Mahidol University International College Student Handbook 2017-2018.</w:t>
      </w:r>
    </w:p>
    <w:p w:rsidR="005D7E10" w:rsidRDefault="00681B85">
      <w:pPr>
        <w:pStyle w:val="Body"/>
        <w:spacing w:line="288" w:lineRule="auto"/>
      </w:pPr>
      <w:r>
        <w:t xml:space="preserve">  </w:t>
      </w:r>
    </w:p>
    <w:p w:rsidR="005D7E10" w:rsidRDefault="00681B85">
      <w:pPr>
        <w:pStyle w:val="Body"/>
        <w:spacing w:line="288" w:lineRule="auto"/>
        <w:ind w:left="850"/>
      </w:pPr>
      <w:r>
        <w:t xml:space="preserve">(3) Re-examination (If course lecturer allows to have re-examination) </w:t>
      </w:r>
    </w:p>
    <w:p w:rsidR="005D7E10" w:rsidRDefault="00681B85">
      <w:pPr>
        <w:pStyle w:val="Body"/>
        <w:spacing w:line="288" w:lineRule="auto"/>
        <w:rPr>
          <w:u w:val="single"/>
        </w:rPr>
      </w:pPr>
      <w:r>
        <w:tab/>
      </w:r>
      <w:r>
        <w:tab/>
      </w:r>
      <w:r>
        <w:rPr>
          <w:u w:val="single"/>
        </w:rPr>
        <w:t>N/A - (Not applicable with MUIC)</w:t>
      </w:r>
    </w:p>
    <w:p w:rsidR="005D7E10" w:rsidRDefault="005D7E10">
      <w:pPr>
        <w:pStyle w:val="Body"/>
        <w:spacing w:line="288" w:lineRule="auto"/>
        <w:rPr>
          <w:u w:val="single"/>
        </w:rPr>
      </w:pPr>
    </w:p>
    <w:p w:rsidR="005D7E10" w:rsidRDefault="00681B85">
      <w:pPr>
        <w:pStyle w:val="Body"/>
        <w:spacing w:line="288" w:lineRule="auto"/>
      </w:pPr>
      <w:r>
        <w:t>3. Student Appeals</w:t>
      </w:r>
    </w:p>
    <w:p w:rsidR="005D7E10" w:rsidRDefault="00681B85" w:rsidP="0058647D">
      <w:pPr>
        <w:pStyle w:val="Body"/>
        <w:spacing w:line="288" w:lineRule="auto"/>
      </w:pPr>
      <w:r>
        <w:rPr>
          <w:lang w:val="de-DE"/>
        </w:rPr>
        <w:tab/>
        <w:t>Student</w:t>
      </w:r>
      <w:r>
        <w:t>’s appeal process will be according to the policy set forth by MUIC and those stated in the Student Handbook</w:t>
      </w:r>
      <w:bookmarkStart w:id="0" w:name="_GoBack"/>
      <w:bookmarkEnd w:id="0"/>
      <w:r>
        <w:rPr>
          <w:rFonts w:ascii="Arial Unicode MS" w:hAnsi="Arial Unicode MS"/>
        </w:rPr>
        <w:br w:type="page"/>
      </w:r>
    </w:p>
    <w:p w:rsidR="005D7E10" w:rsidRDefault="005D7E10">
      <w:pPr>
        <w:pStyle w:val="Body"/>
        <w:spacing w:line="288" w:lineRule="auto"/>
        <w:jc w:val="center"/>
      </w:pPr>
    </w:p>
    <w:p w:rsidR="005D7E10" w:rsidRDefault="00681B85">
      <w:pPr>
        <w:pStyle w:val="Body"/>
        <w:spacing w:line="288" w:lineRule="auto"/>
        <w:jc w:val="center"/>
        <w:rPr>
          <w:b/>
          <w:bCs/>
        </w:rPr>
      </w:pPr>
      <w:r>
        <w:rPr>
          <w:b/>
          <w:bCs/>
        </w:rPr>
        <w:t>Section 6 Teaching Materials and Resources</w:t>
      </w:r>
    </w:p>
    <w:p w:rsidR="005D7E10" w:rsidRDefault="005D7E10">
      <w:pPr>
        <w:pStyle w:val="Body"/>
        <w:spacing w:line="288" w:lineRule="auto"/>
        <w:jc w:val="center"/>
      </w:pPr>
    </w:p>
    <w:p w:rsidR="005D7E10" w:rsidRDefault="00681B85">
      <w:pPr>
        <w:pStyle w:val="Body"/>
        <w:spacing w:line="288" w:lineRule="auto"/>
      </w:pPr>
      <w:r>
        <w:t>1. Textbooks and/or other documents/materials</w:t>
      </w:r>
    </w:p>
    <w:p w:rsidR="005D7E10" w:rsidRDefault="00F379AC" w:rsidP="00F379AC">
      <w:pPr>
        <w:pStyle w:val="ListParagraph"/>
        <w:spacing w:line="288" w:lineRule="auto"/>
        <w:ind w:left="709"/>
        <w:rPr>
          <w:b/>
          <w:bCs/>
          <w:u w:val="single"/>
        </w:rPr>
      </w:pPr>
      <w:r>
        <w:rPr>
          <w:rFonts w:ascii="Times New Roman" w:hAnsi="Times New Roman"/>
          <w:sz w:val="24"/>
          <w:szCs w:val="24"/>
        </w:rPr>
        <w:t xml:space="preserve">Madigan MT, </w:t>
      </w:r>
      <w:proofErr w:type="spellStart"/>
      <w:r>
        <w:rPr>
          <w:rFonts w:ascii="Times New Roman" w:hAnsi="Times New Roman"/>
          <w:sz w:val="24"/>
          <w:szCs w:val="24"/>
        </w:rPr>
        <w:t>Martinko</w:t>
      </w:r>
      <w:proofErr w:type="spellEnd"/>
      <w:r>
        <w:rPr>
          <w:rFonts w:ascii="Times New Roman" w:hAnsi="Times New Roman"/>
          <w:sz w:val="24"/>
          <w:szCs w:val="24"/>
        </w:rPr>
        <w:t xml:space="preserve"> JM, Bender KS, Buckley DH, Stahl DA. </w:t>
      </w:r>
      <w:r w:rsidR="002531B1">
        <w:rPr>
          <w:rFonts w:ascii="Times New Roman" w:hAnsi="Times New Roman"/>
          <w:sz w:val="24"/>
          <w:szCs w:val="24"/>
        </w:rPr>
        <w:t>Brock</w:t>
      </w:r>
      <w:r>
        <w:rPr>
          <w:rFonts w:ascii="Times New Roman" w:hAnsi="Times New Roman"/>
          <w:sz w:val="24"/>
          <w:szCs w:val="24"/>
        </w:rPr>
        <w:t xml:space="preserve"> Biology of Microorganisms. 14</w:t>
      </w:r>
      <w:r w:rsidRPr="00F379AC">
        <w:rPr>
          <w:rFonts w:ascii="Times New Roman" w:hAnsi="Times New Roman"/>
          <w:sz w:val="24"/>
          <w:szCs w:val="24"/>
          <w:vertAlign w:val="superscript"/>
        </w:rPr>
        <w:t>th</w:t>
      </w:r>
      <w:r>
        <w:rPr>
          <w:rFonts w:ascii="Times New Roman" w:hAnsi="Times New Roman"/>
          <w:sz w:val="24"/>
          <w:szCs w:val="24"/>
        </w:rPr>
        <w:t xml:space="preserve"> Ed. Pearson Benjamin Cummings Publishers; 2012. </w:t>
      </w:r>
    </w:p>
    <w:p w:rsidR="005D7E10" w:rsidRDefault="005D7E10">
      <w:pPr>
        <w:pStyle w:val="Body"/>
        <w:tabs>
          <w:tab w:val="left" w:pos="900"/>
        </w:tabs>
        <w:spacing w:line="288" w:lineRule="auto"/>
      </w:pPr>
    </w:p>
    <w:p w:rsidR="005D7E10" w:rsidRDefault="00681B85">
      <w:pPr>
        <w:pStyle w:val="Body"/>
        <w:tabs>
          <w:tab w:val="left" w:pos="900"/>
        </w:tabs>
        <w:spacing w:line="288" w:lineRule="auto"/>
      </w:pPr>
      <w:r>
        <w:t>2.  Recommended textbooks and/or other documents/materials</w:t>
      </w:r>
    </w:p>
    <w:p w:rsidR="005D7E10" w:rsidRDefault="00F379AC">
      <w:pPr>
        <w:pStyle w:val="ListParagraph"/>
        <w:spacing w:line="288" w:lineRule="auto"/>
        <w:ind w:left="0" w:firstLine="720"/>
        <w:rPr>
          <w:rFonts w:ascii="Times New Roman" w:eastAsia="Times New Roman" w:hAnsi="Times New Roman" w:cs="Times New Roman"/>
          <w:sz w:val="24"/>
          <w:szCs w:val="24"/>
        </w:rPr>
      </w:pPr>
      <w:r>
        <w:rPr>
          <w:rFonts w:ascii="Times New Roman" w:hAnsi="Times New Roman"/>
          <w:sz w:val="24"/>
          <w:szCs w:val="24"/>
        </w:rPr>
        <w:t xml:space="preserve">Online scientific database </w:t>
      </w:r>
    </w:p>
    <w:p w:rsidR="005D7E10" w:rsidRDefault="005D7E10">
      <w:pPr>
        <w:pStyle w:val="Body"/>
        <w:tabs>
          <w:tab w:val="left" w:pos="900"/>
        </w:tabs>
        <w:spacing w:line="288" w:lineRule="auto"/>
      </w:pPr>
    </w:p>
    <w:p w:rsidR="005D7E10" w:rsidRDefault="00681B85">
      <w:pPr>
        <w:pStyle w:val="Body"/>
        <w:tabs>
          <w:tab w:val="left" w:pos="900"/>
        </w:tabs>
        <w:spacing w:line="288" w:lineRule="auto"/>
      </w:pPr>
      <w:r>
        <w:t>3. Other Resources (If any)</w:t>
      </w:r>
    </w:p>
    <w:p w:rsidR="005D7E10" w:rsidRDefault="00681B85">
      <w:pPr>
        <w:pStyle w:val="ListParagraph"/>
        <w:spacing w:line="288" w:lineRule="auto"/>
        <w:ind w:left="0" w:firstLine="720"/>
        <w:rPr>
          <w:rFonts w:ascii="Times New Roman" w:eastAsia="Times New Roman" w:hAnsi="Times New Roman" w:cs="Times New Roman"/>
          <w:sz w:val="24"/>
          <w:szCs w:val="24"/>
        </w:rPr>
      </w:pPr>
      <w:r>
        <w:rPr>
          <w:rFonts w:ascii="Times New Roman" w:hAnsi="Times New Roman"/>
          <w:sz w:val="24"/>
          <w:szCs w:val="24"/>
        </w:rPr>
        <w:t>N/A</w:t>
      </w:r>
    </w:p>
    <w:p w:rsidR="005D7E10" w:rsidRDefault="005D7E10">
      <w:pPr>
        <w:pStyle w:val="Body"/>
        <w:spacing w:line="288" w:lineRule="auto"/>
        <w:jc w:val="center"/>
      </w:pPr>
    </w:p>
    <w:p w:rsidR="005D7E10" w:rsidRDefault="005D7E10">
      <w:pPr>
        <w:pStyle w:val="Body"/>
        <w:spacing w:line="288" w:lineRule="auto"/>
        <w:jc w:val="center"/>
      </w:pPr>
    </w:p>
    <w:p w:rsidR="005D7E10" w:rsidRDefault="005D7E10">
      <w:pPr>
        <w:pStyle w:val="Body"/>
        <w:spacing w:line="288" w:lineRule="auto"/>
        <w:jc w:val="center"/>
      </w:pPr>
    </w:p>
    <w:p w:rsidR="005D7E10" w:rsidRDefault="00681B85">
      <w:pPr>
        <w:pStyle w:val="Body"/>
        <w:spacing w:line="288" w:lineRule="auto"/>
        <w:jc w:val="center"/>
      </w:pPr>
      <w:r>
        <w:rPr>
          <w:rFonts w:ascii="Arial Unicode MS" w:hAnsi="Arial Unicode MS"/>
        </w:rPr>
        <w:br w:type="page"/>
      </w:r>
    </w:p>
    <w:p w:rsidR="005D7E10" w:rsidRDefault="005D7E10">
      <w:pPr>
        <w:pStyle w:val="Body"/>
        <w:spacing w:line="288" w:lineRule="auto"/>
        <w:jc w:val="center"/>
      </w:pPr>
    </w:p>
    <w:p w:rsidR="005D7E10" w:rsidRDefault="00681B85">
      <w:pPr>
        <w:pStyle w:val="Body"/>
        <w:spacing w:line="288" w:lineRule="auto"/>
        <w:jc w:val="center"/>
        <w:rPr>
          <w:b/>
          <w:bCs/>
        </w:rPr>
      </w:pPr>
      <w:r>
        <w:rPr>
          <w:b/>
          <w:bCs/>
        </w:rPr>
        <w:t>Section 7 Evaluation and Improvement of Course Management</w:t>
      </w:r>
    </w:p>
    <w:p w:rsidR="005D7E10" w:rsidRDefault="005D7E10">
      <w:pPr>
        <w:pStyle w:val="Body"/>
        <w:spacing w:line="288" w:lineRule="auto"/>
        <w:jc w:val="center"/>
      </w:pPr>
    </w:p>
    <w:p w:rsidR="005D7E10" w:rsidRDefault="00681B85">
      <w:pPr>
        <w:pStyle w:val="Body"/>
        <w:spacing w:line="288" w:lineRule="auto"/>
      </w:pPr>
      <w:r>
        <w:t>1. Strategies for evaluating course effectiveness by students</w:t>
      </w:r>
    </w:p>
    <w:p w:rsidR="005D7E10" w:rsidRDefault="00681B85">
      <w:pPr>
        <w:pStyle w:val="Body"/>
        <w:spacing w:line="288" w:lineRule="auto"/>
      </w:pPr>
      <w:r>
        <w:tab/>
        <w:t xml:space="preserve">Post course evaluation by students using the SKY System. Post course evaluation include course content, course management (management of teaching, learning, and grading), qualification and responsibility, teaching techniques and methods, and overall satisfaction.  </w:t>
      </w:r>
    </w:p>
    <w:p w:rsidR="005D7E10" w:rsidRDefault="005D7E10">
      <w:pPr>
        <w:pStyle w:val="Body"/>
        <w:spacing w:line="288" w:lineRule="auto"/>
      </w:pPr>
    </w:p>
    <w:p w:rsidR="005D7E10" w:rsidRDefault="00681B85">
      <w:pPr>
        <w:pStyle w:val="Body"/>
        <w:spacing w:line="288" w:lineRule="auto"/>
      </w:pPr>
      <w:r>
        <w:t>2.  Strategies for evaluating teaching methods</w:t>
      </w:r>
    </w:p>
    <w:p w:rsidR="005D7E10" w:rsidRDefault="00681B85">
      <w:pPr>
        <w:pStyle w:val="Body"/>
        <w:suppressAutoHyphens/>
        <w:spacing w:line="288" w:lineRule="auto"/>
        <w:ind w:firstLine="720"/>
        <w:rPr>
          <w:sz w:val="22"/>
          <w:szCs w:val="22"/>
        </w:rPr>
      </w:pPr>
      <w:r>
        <w:rPr>
          <w:sz w:val="22"/>
          <w:szCs w:val="22"/>
          <w:lang w:val="de-DE"/>
        </w:rPr>
        <w:t>Student</w:t>
      </w:r>
      <w:r>
        <w:rPr>
          <w:sz w:val="22"/>
          <w:szCs w:val="22"/>
        </w:rPr>
        <w:t xml:space="preserve">’s feedback using Start-Stop-Continue. Post course evaluation. </w:t>
      </w:r>
    </w:p>
    <w:p w:rsidR="005D7E10" w:rsidRDefault="005D7E10">
      <w:pPr>
        <w:pStyle w:val="Body"/>
        <w:suppressAutoHyphens/>
        <w:spacing w:line="288" w:lineRule="auto"/>
        <w:rPr>
          <w:sz w:val="22"/>
          <w:szCs w:val="22"/>
        </w:rPr>
      </w:pPr>
    </w:p>
    <w:p w:rsidR="005D7E10" w:rsidRDefault="00681B85">
      <w:pPr>
        <w:pStyle w:val="Body"/>
        <w:spacing w:line="288" w:lineRule="auto"/>
      </w:pPr>
      <w:r>
        <w:t>3. Improvement of teaching methods</w:t>
      </w:r>
    </w:p>
    <w:p w:rsidR="005D7E10" w:rsidRDefault="00681B85">
      <w:pPr>
        <w:pStyle w:val="Body"/>
        <w:spacing w:line="288" w:lineRule="auto"/>
        <w:ind w:firstLine="720"/>
      </w:pPr>
      <w:r>
        <w:rPr>
          <w:lang w:val="de-DE"/>
        </w:rPr>
        <w:t>Student</w:t>
      </w:r>
      <w:r>
        <w:t xml:space="preserve">’s verbal feedbacks and post course evaluation. </w:t>
      </w:r>
      <w:r>
        <w:rPr>
          <w:sz w:val="22"/>
          <w:szCs w:val="22"/>
        </w:rPr>
        <w:t>Faculty peer observation of teaching</w:t>
      </w:r>
    </w:p>
    <w:p w:rsidR="005D7E10" w:rsidRDefault="00681B85">
      <w:pPr>
        <w:pStyle w:val="Body"/>
        <w:spacing w:line="288" w:lineRule="auto"/>
      </w:pPr>
      <w:r>
        <w:t>.</w:t>
      </w:r>
    </w:p>
    <w:p w:rsidR="005D7E10" w:rsidRDefault="00681B85">
      <w:pPr>
        <w:pStyle w:val="Body"/>
        <w:spacing w:line="288" w:lineRule="auto"/>
      </w:pPr>
      <w:r>
        <w:t xml:space="preserve">4. Verification process for evaluating students’ standard achievement outcomes in the course </w:t>
      </w:r>
    </w:p>
    <w:p w:rsidR="005D7E10" w:rsidRDefault="00681B85">
      <w:pPr>
        <w:pStyle w:val="Body"/>
        <w:spacing w:line="288" w:lineRule="auto"/>
        <w:ind w:firstLine="720"/>
      </w:pPr>
      <w:r>
        <w:t>Analysis of grade distribution of written examination (e.g., mean, median, mode, standard deviation)</w:t>
      </w:r>
    </w:p>
    <w:p w:rsidR="005D7E10" w:rsidRDefault="005D7E10">
      <w:pPr>
        <w:pStyle w:val="Body"/>
        <w:spacing w:line="288" w:lineRule="auto"/>
      </w:pPr>
    </w:p>
    <w:p w:rsidR="005D7E10" w:rsidRDefault="00681B85">
      <w:pPr>
        <w:pStyle w:val="Body"/>
        <w:spacing w:line="288" w:lineRule="auto"/>
      </w:pPr>
      <w:r>
        <w:t xml:space="preserve">5. Review and plan for improving the effectiveness of the course </w:t>
      </w:r>
    </w:p>
    <w:p w:rsidR="005D7E10" w:rsidRDefault="00681B85">
      <w:pPr>
        <w:pStyle w:val="Body"/>
        <w:spacing w:line="288" w:lineRule="auto"/>
        <w:ind w:firstLine="720"/>
      </w:pPr>
      <w:r>
        <w:t>Review the course before each trimester and address the teaching and learning concerns</w:t>
      </w:r>
    </w:p>
    <w:p w:rsidR="005D7E10" w:rsidRDefault="005D7E10">
      <w:pPr>
        <w:pStyle w:val="Body"/>
        <w:spacing w:line="288" w:lineRule="auto"/>
      </w:pPr>
    </w:p>
    <w:p w:rsidR="005D7E10" w:rsidRDefault="005D7E10">
      <w:pPr>
        <w:pStyle w:val="Body"/>
        <w:spacing w:line="288" w:lineRule="auto"/>
        <w:ind w:left="720"/>
        <w:jc w:val="center"/>
      </w:pPr>
    </w:p>
    <w:p w:rsidR="005D7E10" w:rsidRDefault="005D7E10">
      <w:pPr>
        <w:pStyle w:val="Body"/>
        <w:spacing w:line="288" w:lineRule="auto"/>
        <w:ind w:left="720"/>
        <w:jc w:val="center"/>
      </w:pPr>
    </w:p>
    <w:p w:rsidR="005D7E10" w:rsidRDefault="00681B85">
      <w:pPr>
        <w:pStyle w:val="Body"/>
        <w:spacing w:after="200" w:line="288" w:lineRule="auto"/>
      </w:pPr>
      <w:r>
        <w:rPr>
          <w:rFonts w:ascii="Arial Unicode MS" w:hAnsi="Arial Unicode MS"/>
        </w:rPr>
        <w:br w:type="page"/>
      </w:r>
    </w:p>
    <w:p w:rsidR="005D7E10" w:rsidRDefault="005D7E10">
      <w:pPr>
        <w:pStyle w:val="Body"/>
        <w:spacing w:line="288" w:lineRule="auto"/>
        <w:ind w:left="720"/>
        <w:jc w:val="center"/>
      </w:pPr>
    </w:p>
    <w:p w:rsidR="005D7E10" w:rsidRDefault="00681B85">
      <w:pPr>
        <w:pStyle w:val="Body"/>
        <w:spacing w:line="288" w:lineRule="auto"/>
        <w:jc w:val="center"/>
        <w:rPr>
          <w:b/>
          <w:bCs/>
          <w:sz w:val="28"/>
          <w:szCs w:val="28"/>
        </w:rPr>
      </w:pPr>
      <w:proofErr w:type="spellStart"/>
      <w:r>
        <w:rPr>
          <w:b/>
          <w:bCs/>
          <w:sz w:val="28"/>
          <w:szCs w:val="28"/>
          <w:lang w:val="da-DK"/>
        </w:rPr>
        <w:t>Appendix</w:t>
      </w:r>
      <w:proofErr w:type="spellEnd"/>
    </w:p>
    <w:p w:rsidR="005D7E10" w:rsidRDefault="005D7E10">
      <w:pPr>
        <w:pStyle w:val="Body"/>
        <w:spacing w:line="288" w:lineRule="auto"/>
        <w:jc w:val="center"/>
        <w:rPr>
          <w:b/>
          <w:bCs/>
        </w:rPr>
      </w:pPr>
    </w:p>
    <w:p w:rsidR="005D7E10" w:rsidRDefault="00681B85">
      <w:pPr>
        <w:pStyle w:val="Body"/>
        <w:spacing w:line="288" w:lineRule="auto"/>
        <w:ind w:left="720"/>
        <w:jc w:val="center"/>
        <w:rPr>
          <w:b/>
          <w:bCs/>
        </w:rPr>
      </w:pPr>
      <w:r>
        <w:rPr>
          <w:b/>
          <w:bCs/>
        </w:rPr>
        <w:t xml:space="preserve">Alignment between Courses and Program </w:t>
      </w:r>
    </w:p>
    <w:p w:rsidR="005D7E10" w:rsidRDefault="005D7E10">
      <w:pPr>
        <w:pStyle w:val="Body"/>
        <w:spacing w:line="288" w:lineRule="auto"/>
      </w:pPr>
    </w:p>
    <w:p w:rsidR="005D7E10" w:rsidRDefault="00681B85">
      <w:pPr>
        <w:pStyle w:val="Body"/>
        <w:spacing w:line="288" w:lineRule="auto"/>
      </w:pPr>
      <w:r>
        <w:rPr>
          <w:u w:val="single"/>
          <w:lang w:val="fr-FR"/>
        </w:rPr>
        <w:t>Table 1</w:t>
      </w:r>
      <w:r>
        <w:t xml:space="preserve"> The relationship between course and Program Learning Outcomes (PLOs) </w:t>
      </w:r>
    </w:p>
    <w:p w:rsidR="005D7E10" w:rsidRDefault="005D7E10">
      <w:pPr>
        <w:pStyle w:val="Body"/>
        <w:spacing w:line="288" w:lineRule="auto"/>
      </w:pPr>
    </w:p>
    <w:tbl>
      <w:tblPr>
        <w:tblW w:w="70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2"/>
        <w:gridCol w:w="810"/>
        <w:gridCol w:w="810"/>
        <w:gridCol w:w="810"/>
        <w:gridCol w:w="810"/>
        <w:gridCol w:w="810"/>
        <w:gridCol w:w="810"/>
      </w:tblGrid>
      <w:tr w:rsidR="005D7E10" w:rsidTr="00E96992">
        <w:trPr>
          <w:trHeight w:val="300"/>
          <w:jc w:val="center"/>
        </w:trPr>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96992">
            <w:pPr>
              <w:pStyle w:val="Body"/>
              <w:spacing w:after="200" w:line="276" w:lineRule="auto"/>
              <w:jc w:val="center"/>
            </w:pPr>
            <w:r>
              <w:t>Environmental microbiology</w:t>
            </w:r>
            <w:r w:rsidR="00681B85">
              <w:t xml:space="preserve"> </w:t>
            </w: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Program Learning Outcomes (PLOs)</w:t>
            </w:r>
          </w:p>
        </w:tc>
      </w:tr>
      <w:tr w:rsidR="005D7E10" w:rsidTr="00E96992">
        <w:trPr>
          <w:trHeight w:val="300"/>
          <w:jc w:val="center"/>
        </w:trPr>
        <w:tc>
          <w:tcPr>
            <w:tcW w:w="2152"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PLO6</w:t>
            </w:r>
          </w:p>
        </w:tc>
      </w:tr>
      <w:tr w:rsidR="005D7E10" w:rsidTr="00E96992">
        <w:trPr>
          <w:trHeight w:val="843"/>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pPr>
            <w:r>
              <w:t xml:space="preserve"> </w:t>
            </w:r>
          </w:p>
          <w:p w:rsidR="005D7E10" w:rsidRDefault="00681B85">
            <w:pPr>
              <w:pStyle w:val="Body"/>
              <w:spacing w:after="200" w:line="276" w:lineRule="auto"/>
              <w:jc w:val="center"/>
            </w:pPr>
            <w:r>
              <w:t xml:space="preserve">ICBI </w:t>
            </w:r>
            <w:r w:rsidR="00F379AC">
              <w:t>316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F379AC" w:rsidP="00F379AC">
            <w:pPr>
              <w:pStyle w:val="Body"/>
              <w:jc w:val="center"/>
            </w:pPr>
            <w:r>
              <w:t>P</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F379AC" w:rsidP="00F379AC">
            <w:pPr>
              <w:jc w:val="center"/>
            </w:pPr>
            <w:r>
              <w:t>P</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F379AC" w:rsidP="00F379AC">
            <w:pPr>
              <w:pStyle w:val="Body"/>
              <w:jc w:val="center"/>
            </w:pPr>
            <w:r>
              <w:t>P</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rsidP="00F379AC">
            <w:pPr>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F379AC" w:rsidP="00F379AC">
            <w:pPr>
              <w:pStyle w:val="Body"/>
              <w:jc w:val="center"/>
            </w:pPr>
            <w:r>
              <w:t>P/R</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F379AC" w:rsidP="00F379AC">
            <w:pPr>
              <w:jc w:val="center"/>
            </w:pPr>
            <w:r>
              <w:t>P/R</w:t>
            </w:r>
          </w:p>
        </w:tc>
      </w:tr>
    </w:tbl>
    <w:p w:rsidR="005D7E10" w:rsidRDefault="005D7E10">
      <w:pPr>
        <w:pStyle w:val="Body"/>
        <w:widowControl w:val="0"/>
        <w:spacing w:line="288" w:lineRule="auto"/>
        <w:jc w:val="center"/>
      </w:pPr>
    </w:p>
    <w:p w:rsidR="005D7E10" w:rsidRDefault="00681B85">
      <w:pPr>
        <w:pStyle w:val="Body"/>
        <w:spacing w:line="288" w:lineRule="auto"/>
        <w:ind w:firstLine="720"/>
        <w:rPr>
          <w:color w:val="31849B"/>
          <w:u w:color="31849B"/>
        </w:rPr>
      </w:pPr>
      <w:r>
        <w:rPr>
          <w:u w:val="single"/>
          <w:lang w:val="de-DE"/>
        </w:rPr>
        <w:t>Note:</w:t>
      </w:r>
      <w:r>
        <w:t xml:space="preserve"> Indicate the level of CLOs by letter I, R, P or M. Using the information as shown in the Curriculum Mapping of TQF2 </w:t>
      </w:r>
    </w:p>
    <w:p w:rsidR="005D7E10" w:rsidRDefault="005D7E10">
      <w:pPr>
        <w:pStyle w:val="Body"/>
        <w:spacing w:line="288" w:lineRule="auto"/>
        <w:rPr>
          <w:color w:val="31849B"/>
          <w:u w:color="31849B"/>
        </w:rPr>
      </w:pPr>
    </w:p>
    <w:p w:rsidR="005D7E10" w:rsidRDefault="005D7E10">
      <w:pPr>
        <w:pStyle w:val="Body"/>
        <w:spacing w:line="288" w:lineRule="auto"/>
        <w:rPr>
          <w:color w:val="31849B"/>
          <w:u w:color="31849B"/>
        </w:rPr>
      </w:pPr>
    </w:p>
    <w:p w:rsidR="005D7E10" w:rsidRDefault="00681B85">
      <w:pPr>
        <w:pStyle w:val="Body"/>
        <w:spacing w:line="288" w:lineRule="auto"/>
      </w:pPr>
      <w:r>
        <w:rPr>
          <w:u w:val="single"/>
          <w:lang w:val="fr-FR"/>
        </w:rPr>
        <w:t>Table 2</w:t>
      </w:r>
      <w:r w:rsidR="00E96992">
        <w:t xml:space="preserve"> </w:t>
      </w:r>
      <w:r>
        <w:t xml:space="preserve">The relationship between CLOs and PLOs </w:t>
      </w: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99"/>
        <w:gridCol w:w="834"/>
        <w:gridCol w:w="781"/>
        <w:gridCol w:w="773"/>
        <w:gridCol w:w="786"/>
        <w:gridCol w:w="764"/>
        <w:gridCol w:w="773"/>
      </w:tblGrid>
      <w:tr w:rsidR="005D7E10" w:rsidTr="00E96992">
        <w:trPr>
          <w:trHeight w:val="300"/>
          <w:jc w:val="center"/>
        </w:trPr>
        <w:tc>
          <w:tcPr>
            <w:tcW w:w="42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 xml:space="preserve">ICBI </w:t>
            </w:r>
            <w:r w:rsidR="00F379AC">
              <w:t>316</w:t>
            </w:r>
          </w:p>
        </w:tc>
        <w:tc>
          <w:tcPr>
            <w:tcW w:w="47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Program Learning Outcomes (PLOs)</w:t>
            </w:r>
          </w:p>
        </w:tc>
      </w:tr>
      <w:tr w:rsidR="005D7E10" w:rsidTr="00E96992">
        <w:trPr>
          <w:trHeight w:val="300"/>
          <w:jc w:val="center"/>
        </w:trPr>
        <w:tc>
          <w:tcPr>
            <w:tcW w:w="4299"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Default="005D7E10"/>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PLO1</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PLO2</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PLO4</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PLO5</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PLO6</w:t>
            </w:r>
          </w:p>
        </w:tc>
      </w:tr>
      <w:tr w:rsidR="005D7E10" w:rsidTr="002B79C0">
        <w:trPr>
          <w:trHeight w:val="60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2B79C0" w:rsidRDefault="00681B85">
            <w:pPr>
              <w:pStyle w:val="Body"/>
            </w:pPr>
            <w:r w:rsidRPr="002B79C0">
              <w:t xml:space="preserve">CLO1 </w:t>
            </w:r>
            <w:r w:rsidR="00F379AC" w:rsidRPr="002B79C0">
              <w:t>Apply knowledge of basic microbiology into environmental microbiology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681B85">
            <w:pPr>
              <w:pStyle w:val="Body"/>
              <w:spacing w:after="200" w:line="276" w:lineRule="auto"/>
              <w:jc w:val="center"/>
            </w:pPr>
            <w:r>
              <w:t>1.</w:t>
            </w:r>
            <w:r w:rsidR="00F379AC">
              <w:t>2</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r>
      <w:tr w:rsidR="005D7E10" w:rsidTr="002B79C0">
        <w:trPr>
          <w:trHeight w:val="60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2B79C0" w:rsidRDefault="00681B85">
            <w:pPr>
              <w:pStyle w:val="Body"/>
            </w:pPr>
            <w:r w:rsidRPr="002B79C0">
              <w:t xml:space="preserve">CLO2 </w:t>
            </w:r>
            <w:r w:rsidR="00C86CED" w:rsidRPr="002B79C0">
              <w:t xml:space="preserve">Comprehend </w:t>
            </w:r>
            <w:r w:rsidR="002B79C0" w:rsidRPr="002B79C0">
              <w:t xml:space="preserve">qualitative and </w:t>
            </w:r>
            <w:r w:rsidR="00C86CED" w:rsidRPr="002B79C0">
              <w:t xml:space="preserve">quantitative </w:t>
            </w:r>
            <w:r w:rsidR="002B79C0" w:rsidRPr="002B79C0">
              <w:t>data in environmental microbiology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spacing w:after="200" w:line="276" w:lineRule="auto"/>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96992">
            <w:r>
              <w:t>2.1</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r>
      <w:tr w:rsidR="005D7E10" w:rsidTr="002B79C0">
        <w:trPr>
          <w:trHeight w:val="30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2B79C0" w:rsidRDefault="00681B85">
            <w:pPr>
              <w:pStyle w:val="Body"/>
            </w:pPr>
            <w:r w:rsidRPr="002B79C0">
              <w:t xml:space="preserve">CLO3 </w:t>
            </w:r>
            <w:r w:rsidR="002B79C0" w:rsidRPr="002B79C0">
              <w:t>Able to</w:t>
            </w:r>
            <w:r w:rsidR="00E2007E">
              <w:t xml:space="preserve"> draw meaningful conclusions fro</w:t>
            </w:r>
            <w:r w:rsidR="002B79C0" w:rsidRPr="002B79C0">
              <w:t xml:space="preserve">m qualitative and quantitative data </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spacing w:after="200" w:line="276" w:lineRule="auto"/>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96992">
            <w:r>
              <w:t>2.2</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r>
      <w:tr w:rsidR="005D7E10" w:rsidTr="002B79C0">
        <w:trPr>
          <w:trHeight w:val="60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2B79C0" w:rsidRDefault="00681B85">
            <w:pPr>
              <w:pStyle w:val="Body"/>
            </w:pPr>
            <w:r w:rsidRPr="002B79C0">
              <w:t xml:space="preserve">CLO4 </w:t>
            </w:r>
            <w:r w:rsidR="005D7075" w:rsidRPr="005D7075">
              <w:t>Demonstrate proficiency in oral and written communication of concepts in environmental microbiology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spacing w:after="200" w:line="276" w:lineRule="auto"/>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96992">
            <w:r>
              <w:t>3.1, 3.2</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r>
      <w:tr w:rsidR="005D7E10" w:rsidTr="002B79C0">
        <w:trPr>
          <w:trHeight w:val="60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2B79C0" w:rsidRDefault="00681B85">
            <w:pPr>
              <w:pStyle w:val="Body"/>
            </w:pPr>
            <w:r w:rsidRPr="002B79C0">
              <w:t xml:space="preserve">CLO5 </w:t>
            </w:r>
            <w:r w:rsidR="002B79C0" w:rsidRPr="002B79C0">
              <w:t>Recognize the emerging issues in environmental microbiology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spacing w:after="200" w:line="276" w:lineRule="auto"/>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96992">
            <w:r>
              <w:t>5.2</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r>
      <w:tr w:rsidR="005D7E10" w:rsidTr="002B79C0">
        <w:trPr>
          <w:trHeight w:val="60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Pr="002B79C0" w:rsidRDefault="00681B85">
            <w:pPr>
              <w:pStyle w:val="Body"/>
            </w:pPr>
            <w:r w:rsidRPr="002B79C0">
              <w:t xml:space="preserve">CLO6 </w:t>
            </w:r>
            <w:r w:rsidR="002B79C0" w:rsidRPr="002B79C0">
              <w:t xml:space="preserve">Demonstrate systematic and logical thinking in solving environmental </w:t>
            </w:r>
            <w:r w:rsidR="002B79C0" w:rsidRPr="002B79C0">
              <w:lastRenderedPageBreak/>
              <w:t>problems using microorganisms (e.g., Understand the potential of microbiology in solving environmental issues)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pPr>
              <w:pStyle w:val="Body"/>
              <w:spacing w:after="200" w:line="276" w:lineRule="auto"/>
              <w:jc w:val="cente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5D7E1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E10" w:rsidRDefault="00E96992">
            <w:r>
              <w:t>6.3, 6.4</w:t>
            </w:r>
          </w:p>
        </w:tc>
      </w:tr>
    </w:tbl>
    <w:p w:rsidR="005D7E10" w:rsidRDefault="005D7E10">
      <w:pPr>
        <w:pStyle w:val="Body"/>
        <w:widowControl w:val="0"/>
        <w:spacing w:line="288" w:lineRule="auto"/>
        <w:jc w:val="center"/>
      </w:pPr>
    </w:p>
    <w:p w:rsidR="005D7E10" w:rsidRDefault="005D7E10">
      <w:pPr>
        <w:pStyle w:val="Body"/>
        <w:spacing w:line="288" w:lineRule="auto"/>
        <w:rPr>
          <w:u w:val="single"/>
        </w:rPr>
      </w:pPr>
    </w:p>
    <w:p w:rsidR="005D7E10" w:rsidRDefault="005D7E10">
      <w:pPr>
        <w:pStyle w:val="Body"/>
        <w:spacing w:line="288" w:lineRule="auto"/>
        <w:rPr>
          <w:u w:val="single"/>
        </w:rPr>
      </w:pPr>
    </w:p>
    <w:p w:rsidR="005D7E10" w:rsidRDefault="005D7E10">
      <w:pPr>
        <w:pStyle w:val="Body"/>
        <w:spacing w:line="288" w:lineRule="auto"/>
        <w:rPr>
          <w:u w:val="single"/>
        </w:rPr>
      </w:pPr>
    </w:p>
    <w:p w:rsidR="005D7E10" w:rsidRDefault="00681B85">
      <w:pPr>
        <w:pStyle w:val="Body"/>
        <w:spacing w:line="288" w:lineRule="auto"/>
      </w:pPr>
      <w:r>
        <w:rPr>
          <w:u w:val="single"/>
          <w:lang w:val="fr-FR"/>
        </w:rPr>
        <w:t>Table 3</w:t>
      </w:r>
      <w:r>
        <w:t xml:space="preserve"> The description of PLOs and Sub LOs of the course</w:t>
      </w:r>
    </w:p>
    <w:tbl>
      <w:tblPr>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3"/>
        <w:gridCol w:w="5038"/>
      </w:tblGrid>
      <w:tr w:rsidR="005D7E10" w:rsidRPr="00220E12" w:rsidTr="00E96992">
        <w:trPr>
          <w:trHeight w:val="300"/>
        </w:trPr>
        <w:tc>
          <w:tcPr>
            <w:tcW w:w="3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tabs>
                <w:tab w:val="left" w:pos="630"/>
                <w:tab w:val="left" w:pos="900"/>
              </w:tabs>
              <w:spacing w:after="200" w:line="276" w:lineRule="auto"/>
              <w:jc w:val="center"/>
            </w:pPr>
            <w:r w:rsidRPr="00220E12">
              <w:t>PLOs</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tabs>
                <w:tab w:val="left" w:pos="630"/>
                <w:tab w:val="left" w:pos="900"/>
              </w:tabs>
              <w:spacing w:after="200" w:line="276" w:lineRule="auto"/>
              <w:jc w:val="center"/>
            </w:pPr>
            <w:proofErr w:type="spellStart"/>
            <w:r w:rsidRPr="00220E12">
              <w:t>SubPLOs</w:t>
            </w:r>
            <w:proofErr w:type="spellEnd"/>
          </w:p>
        </w:tc>
      </w:tr>
      <w:tr w:rsidR="005D7E10" w:rsidRPr="00220E12">
        <w:trPr>
          <w:trHeight w:val="300"/>
        </w:trPr>
        <w:tc>
          <w:tcPr>
            <w:tcW w:w="3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pPr>
            <w:r w:rsidRPr="00220E12">
              <w:t>PLO1 Apply discipline-specific knowledge and technical skills in biological sciences</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F379AC">
            <w:pPr>
              <w:pStyle w:val="Body"/>
              <w:tabs>
                <w:tab w:val="left" w:pos="630"/>
                <w:tab w:val="left" w:pos="900"/>
              </w:tabs>
              <w:spacing w:after="200" w:line="276" w:lineRule="auto"/>
            </w:pPr>
            <w:r w:rsidRPr="00220E12">
              <w:t>1.2</w:t>
            </w:r>
            <w:r w:rsidR="00681B85" w:rsidRPr="00220E12">
              <w:t xml:space="preserve"> </w:t>
            </w:r>
            <w:r w:rsidRPr="00220E12">
              <w:t xml:space="preserve">Apply knowledge in environmental microbiology </w:t>
            </w:r>
          </w:p>
        </w:tc>
      </w:tr>
      <w:tr w:rsidR="00DF4263" w:rsidRPr="00220E12" w:rsidTr="00E2007E">
        <w:trPr>
          <w:trHeight w:val="643"/>
        </w:trPr>
        <w:tc>
          <w:tcPr>
            <w:tcW w:w="389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F4263" w:rsidRPr="00220E12" w:rsidRDefault="00DF4263" w:rsidP="00220E12">
            <w:pPr>
              <w:rPr>
                <w:lang w:bidi="th-TH"/>
              </w:rPr>
            </w:pPr>
            <w:r>
              <w:rPr>
                <w:color w:val="000000"/>
              </w:rPr>
              <w:t>PLO2</w:t>
            </w:r>
            <w:r w:rsidRPr="00220E12">
              <w:rPr>
                <w:color w:val="000000"/>
              </w:rPr>
              <w:t xml:space="preserve"> Appraise scientific information critically</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4263" w:rsidRPr="00220E12" w:rsidRDefault="00DF4263" w:rsidP="00220E12">
            <w:pPr>
              <w:rPr>
                <w:lang w:bidi="th-TH"/>
              </w:rPr>
            </w:pPr>
            <w:r w:rsidRPr="00220E12">
              <w:rPr>
                <w:color w:val="000000"/>
              </w:rPr>
              <w:t>2.1 Comprehend qualitative, quantitative data and/or ideas</w:t>
            </w:r>
          </w:p>
        </w:tc>
      </w:tr>
      <w:tr w:rsidR="00DF4263" w:rsidRPr="00220E12" w:rsidTr="00E2007E">
        <w:trPr>
          <w:trHeight w:val="643"/>
        </w:trPr>
        <w:tc>
          <w:tcPr>
            <w:tcW w:w="389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4263" w:rsidRPr="00220E12" w:rsidRDefault="00DF4263">
            <w:pPr>
              <w:pStyle w:val="Body"/>
              <w:tabs>
                <w:tab w:val="left" w:pos="630"/>
                <w:tab w:val="left" w:pos="900"/>
              </w:tabs>
              <w:spacing w:after="200" w:line="276" w:lineRule="auto"/>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4263" w:rsidRPr="00220E12" w:rsidRDefault="00DF4263" w:rsidP="00220E12">
            <w:pPr>
              <w:rPr>
                <w:lang w:bidi="th-TH"/>
              </w:rPr>
            </w:pPr>
            <w:r w:rsidRPr="00220E12">
              <w:t>2.2</w:t>
            </w:r>
            <w:r w:rsidRPr="00220E12">
              <w:rPr>
                <w:color w:val="000000"/>
              </w:rPr>
              <w:t xml:space="preserve"> Draw meaningful conclusions from the scientific data/ materials (quantitative and qualitative)</w:t>
            </w:r>
          </w:p>
        </w:tc>
      </w:tr>
      <w:tr w:rsidR="005D7E10" w:rsidRPr="00220E12" w:rsidTr="00220E12">
        <w:trPr>
          <w:trHeight w:val="967"/>
        </w:trPr>
        <w:tc>
          <w:tcPr>
            <w:tcW w:w="38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tabs>
                <w:tab w:val="left" w:pos="630"/>
                <w:tab w:val="left" w:pos="900"/>
              </w:tabs>
              <w:spacing w:after="200" w:line="276" w:lineRule="auto"/>
            </w:pPr>
            <w:r w:rsidRPr="00220E12">
              <w:t>PLO3 Demonstrate proficiency in oral and written communication of scientific concepts</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tabs>
                <w:tab w:val="left" w:pos="630"/>
                <w:tab w:val="left" w:pos="900"/>
              </w:tabs>
              <w:spacing w:after="200" w:line="276" w:lineRule="auto"/>
            </w:pPr>
            <w:r w:rsidRPr="00220E12">
              <w:t xml:space="preserve">3.1 Demonstrate proficiency in oral communication of concepts in </w:t>
            </w:r>
            <w:r w:rsidR="00220E12" w:rsidRPr="00220E12">
              <w:t>environmental micro</w:t>
            </w:r>
            <w:r w:rsidRPr="00220E12">
              <w:t>biology</w:t>
            </w:r>
          </w:p>
        </w:tc>
      </w:tr>
      <w:tr w:rsidR="005D7E10" w:rsidRPr="00220E12">
        <w:trPr>
          <w:trHeight w:val="643"/>
        </w:trPr>
        <w:tc>
          <w:tcPr>
            <w:tcW w:w="3893" w:type="dxa"/>
            <w:vMerge/>
            <w:tcBorders>
              <w:top w:val="single" w:sz="4" w:space="0" w:color="000000"/>
              <w:left w:val="single" w:sz="4" w:space="0" w:color="000000"/>
              <w:bottom w:val="single" w:sz="4" w:space="0" w:color="000000"/>
              <w:right w:val="single" w:sz="4" w:space="0" w:color="000000"/>
            </w:tcBorders>
            <w:shd w:val="clear" w:color="auto" w:fill="auto"/>
          </w:tcPr>
          <w:p w:rsidR="005D7E10" w:rsidRPr="00220E12" w:rsidRDefault="005D7E10"/>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E96992">
            <w:pPr>
              <w:pStyle w:val="Body"/>
              <w:tabs>
                <w:tab w:val="left" w:pos="630"/>
                <w:tab w:val="left" w:pos="900"/>
              </w:tabs>
              <w:spacing w:after="200" w:line="276" w:lineRule="auto"/>
            </w:pPr>
            <w:r>
              <w:t>3.2</w:t>
            </w:r>
            <w:r w:rsidR="00681B85" w:rsidRPr="00220E12">
              <w:t xml:space="preserve"> Demonstrate proficiency in written communication of concepts in </w:t>
            </w:r>
            <w:r w:rsidR="00220E12" w:rsidRPr="00220E12">
              <w:t>environmental micro</w:t>
            </w:r>
            <w:r w:rsidR="00681B85" w:rsidRPr="00220E12">
              <w:t xml:space="preserve">biology </w:t>
            </w:r>
          </w:p>
        </w:tc>
      </w:tr>
      <w:tr w:rsidR="005D7E10" w:rsidRPr="00220E12">
        <w:trPr>
          <w:trHeight w:val="643"/>
        </w:trPr>
        <w:tc>
          <w:tcPr>
            <w:tcW w:w="3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tabs>
                <w:tab w:val="left" w:pos="630"/>
                <w:tab w:val="left" w:pos="900"/>
              </w:tabs>
              <w:spacing w:after="200" w:line="276" w:lineRule="auto"/>
            </w:pPr>
            <w:r w:rsidRPr="00220E12">
              <w:t>PLO5 Possess moral and ethical values</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E10" w:rsidRPr="00220E12" w:rsidRDefault="00681B85">
            <w:pPr>
              <w:pStyle w:val="Body"/>
              <w:tabs>
                <w:tab w:val="left" w:pos="630"/>
                <w:tab w:val="left" w:pos="900"/>
              </w:tabs>
              <w:spacing w:after="200" w:line="276" w:lineRule="auto"/>
            </w:pPr>
            <w:r w:rsidRPr="00220E12">
              <w:t>5.2 Recognize emerging ethical issues in biological science</w:t>
            </w:r>
          </w:p>
        </w:tc>
      </w:tr>
      <w:tr w:rsidR="00220E12" w:rsidRPr="00220E12" w:rsidTr="00E2007E">
        <w:trPr>
          <w:trHeight w:val="643"/>
        </w:trPr>
        <w:tc>
          <w:tcPr>
            <w:tcW w:w="389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20E12" w:rsidRPr="00220E12" w:rsidRDefault="00DF4263" w:rsidP="00220E12">
            <w:pPr>
              <w:rPr>
                <w:lang w:bidi="th-TH"/>
              </w:rPr>
            </w:pPr>
            <w:r>
              <w:t>PLO6</w:t>
            </w:r>
            <w:r w:rsidR="00220E12" w:rsidRPr="00220E12">
              <w:t xml:space="preserve"> Able to integrate different disciplines to formulate solutions for novel situations</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E12" w:rsidRPr="00220E12" w:rsidRDefault="00220E12" w:rsidP="00220E12">
            <w:pPr>
              <w:rPr>
                <w:lang w:bidi="th-TH"/>
              </w:rPr>
            </w:pPr>
            <w:r w:rsidRPr="00220E12">
              <w:t>6.3 Demonstrate systematic and logical thinking</w:t>
            </w:r>
          </w:p>
        </w:tc>
      </w:tr>
      <w:tr w:rsidR="00220E12" w:rsidRPr="00220E12" w:rsidTr="00E2007E">
        <w:trPr>
          <w:trHeight w:val="643"/>
        </w:trPr>
        <w:tc>
          <w:tcPr>
            <w:tcW w:w="389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E12" w:rsidRPr="00220E12" w:rsidRDefault="00220E12">
            <w:pPr>
              <w:pStyle w:val="Body"/>
              <w:tabs>
                <w:tab w:val="left" w:pos="630"/>
                <w:tab w:val="left" w:pos="900"/>
              </w:tabs>
              <w:spacing w:after="200" w:line="276" w:lineRule="auto"/>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E12" w:rsidRPr="00220E12" w:rsidRDefault="00220E12" w:rsidP="00220E12">
            <w:pPr>
              <w:rPr>
                <w:lang w:bidi="th-TH"/>
              </w:rPr>
            </w:pPr>
            <w:r w:rsidRPr="00220E12">
              <w:t>6.4 Understand the potential for knowledge transfer towards innovation</w:t>
            </w:r>
          </w:p>
        </w:tc>
      </w:tr>
    </w:tbl>
    <w:p w:rsidR="005D7E10" w:rsidRDefault="005D7E10">
      <w:pPr>
        <w:pStyle w:val="Body"/>
        <w:widowControl w:val="0"/>
        <w:spacing w:line="288" w:lineRule="auto"/>
      </w:pPr>
    </w:p>
    <w:p w:rsidR="005D7E10" w:rsidRDefault="005D7E10">
      <w:pPr>
        <w:pStyle w:val="Body"/>
        <w:tabs>
          <w:tab w:val="left" w:pos="630"/>
          <w:tab w:val="left" w:pos="900"/>
        </w:tabs>
        <w:spacing w:line="288" w:lineRule="auto"/>
        <w:ind w:left="360"/>
      </w:pPr>
    </w:p>
    <w:sectPr w:rsidR="005D7E10">
      <w:headerReference w:type="default" r:id="rId7"/>
      <w:footerReference w:type="default" r:id="rId8"/>
      <w:pgSz w:w="11900" w:h="16840"/>
      <w:pgMar w:top="823" w:right="1440" w:bottom="630" w:left="1440" w:header="1080" w:footer="2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48" w:rsidRDefault="00B42948">
      <w:r>
        <w:separator/>
      </w:r>
    </w:p>
  </w:endnote>
  <w:endnote w:type="continuationSeparator" w:id="0">
    <w:p w:rsidR="00B42948" w:rsidRDefault="00B4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 SarabunPSK">
    <w:panose1 w:val="020B0604020202020204"/>
    <w:charset w:val="00"/>
    <w:family w:val="swiss"/>
    <w:pitch w:val="variable"/>
    <w:sig w:usb0="A100006F" w:usb1="5000205A" w:usb2="00000000" w:usb3="00000000" w:csb0="00010183"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7E" w:rsidRDefault="00E2007E">
    <w:pPr>
      <w:pStyle w:val="Body"/>
      <w:tabs>
        <w:tab w:val="center" w:pos="4680"/>
        <w:tab w:val="right" w:pos="9000"/>
      </w:tabs>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48" w:rsidRDefault="00B42948">
      <w:r>
        <w:separator/>
      </w:r>
    </w:p>
  </w:footnote>
  <w:footnote w:type="continuationSeparator" w:id="0">
    <w:p w:rsidR="00B42948" w:rsidRDefault="00B4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7E" w:rsidRDefault="00E2007E">
    <w:pPr>
      <w:pStyle w:val="Body"/>
    </w:pPr>
    <w:r>
      <w:rPr>
        <w:noProof/>
      </w:rPr>
      <w:drawing>
        <wp:anchor distT="152400" distB="152400" distL="152400" distR="152400" simplePos="0" relativeHeight="251658240" behindDoc="1" locked="0" layoutInCell="1" allowOverlap="1">
          <wp:simplePos x="0" y="0"/>
          <wp:positionH relativeFrom="page">
            <wp:posOffset>3296920</wp:posOffset>
          </wp:positionH>
          <wp:positionV relativeFrom="page">
            <wp:posOffset>261726</wp:posOffset>
          </wp:positionV>
          <wp:extent cx="938531" cy="975995"/>
          <wp:effectExtent l="0" t="0" r="0" b="0"/>
          <wp:wrapNone/>
          <wp:docPr id="1073741825" name="officeArt object" descr="MUIC_Logo_updated March 2017-"/>
          <wp:cNvGraphicFramePr/>
          <a:graphic xmlns:a="http://schemas.openxmlformats.org/drawingml/2006/main">
            <a:graphicData uri="http://schemas.openxmlformats.org/drawingml/2006/picture">
              <pic:pic xmlns:pic="http://schemas.openxmlformats.org/drawingml/2006/picture">
                <pic:nvPicPr>
                  <pic:cNvPr id="1073741825" name="MUIC_Logo_updated March 2017-" descr="MUIC_Logo_updated March 2017-"/>
                  <pic:cNvPicPr>
                    <a:picLocks noChangeAspect="1"/>
                  </pic:cNvPicPr>
                </pic:nvPicPr>
                <pic:blipFill>
                  <a:blip r:embed="rId1">
                    <a:extLst/>
                  </a:blip>
                  <a:stretch>
                    <a:fillRect/>
                  </a:stretch>
                </pic:blipFill>
                <pic:spPr>
                  <a:xfrm>
                    <a:off x="0" y="0"/>
                    <a:ext cx="938531" cy="975995"/>
                  </a:xfrm>
                  <a:prstGeom prst="rect">
                    <a:avLst/>
                  </a:prstGeom>
                  <a:ln w="12700" cap="flat">
                    <a:noFill/>
                    <a:miter lim="400000"/>
                  </a:ln>
                  <a:effectLst/>
                </pic:spPr>
              </pic:pic>
            </a:graphicData>
          </a:graphic>
        </wp:anchor>
      </w:drawing>
    </w:r>
  </w:p>
  <w:p w:rsidR="00E2007E" w:rsidRDefault="00E2007E">
    <w:pPr>
      <w:pStyle w:val="Body"/>
    </w:pPr>
    <w:r>
      <w:tab/>
    </w:r>
    <w:r>
      <w:tab/>
    </w:r>
    <w:r>
      <w:tab/>
    </w:r>
  </w:p>
  <w:p w:rsidR="00E2007E" w:rsidRDefault="00E2007E">
    <w:pPr>
      <w:pStyle w:val="Body"/>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Undergraduate Program</w:t>
    </w:r>
  </w:p>
  <w:p w:rsidR="00E2007E" w:rsidRDefault="00E2007E">
    <w:pPr>
      <w:pStyle w:val="Body"/>
      <w:rPr>
        <w:sz w:val="20"/>
        <w:szCs w:val="20"/>
      </w:rPr>
    </w:pPr>
    <w:r>
      <w:rPr>
        <w:sz w:val="20"/>
        <w:szCs w:val="20"/>
        <w:lang w:val="de-DE"/>
      </w:rPr>
      <w:t>Course Title</w:t>
    </w:r>
    <w:r>
      <w:rPr>
        <w:sz w:val="20"/>
        <w:szCs w:val="20"/>
        <w:lang w:val="de-DE"/>
      </w:rPr>
      <w:tab/>
      <w:t xml:space="preserve">Environmental </w:t>
    </w:r>
    <w:proofErr w:type="spellStart"/>
    <w:r>
      <w:rPr>
        <w:sz w:val="20"/>
        <w:szCs w:val="20"/>
        <w:lang w:val="de-DE"/>
      </w:rPr>
      <w:t>Microbiology</w:t>
    </w:r>
    <w:proofErr w:type="spellEnd"/>
    <w:r>
      <w:rPr>
        <w:sz w:val="20"/>
        <w:szCs w:val="20"/>
        <w:lang w:val="de-DE"/>
      </w:rPr>
      <w:tab/>
    </w:r>
    <w:r>
      <w:rPr>
        <w:sz w:val="20"/>
        <w:szCs w:val="20"/>
        <w:lang w:val="de-DE"/>
      </w:rPr>
      <w:tab/>
      <w:t xml:space="preserve">             </w:t>
    </w:r>
    <w:proofErr w:type="spellStart"/>
    <w:r>
      <w:rPr>
        <w:sz w:val="20"/>
        <w:szCs w:val="20"/>
        <w:lang w:val="de-DE"/>
      </w:rPr>
      <w:t>Mahidol</w:t>
    </w:r>
    <w:proofErr w:type="spellEnd"/>
    <w:r>
      <w:rPr>
        <w:sz w:val="20"/>
        <w:szCs w:val="20"/>
        <w:lang w:val="de-DE"/>
      </w:rPr>
      <w:t xml:space="preserve"> University International College</w:t>
    </w:r>
  </w:p>
  <w:p w:rsidR="00E2007E" w:rsidRDefault="00E2007E">
    <w:pPr>
      <w:pStyle w:val="Body"/>
      <w:pBdr>
        <w:bottom w:val="single" w:sz="4" w:space="0" w:color="000000"/>
      </w:pBdr>
    </w:pPr>
    <w:r>
      <w:rPr>
        <w:sz w:val="20"/>
        <w:szCs w:val="20"/>
      </w:rPr>
      <w:t>Course Code</w:t>
    </w:r>
    <w:r>
      <w:rPr>
        <w:sz w:val="20"/>
        <w:szCs w:val="20"/>
      </w:rPr>
      <w:tab/>
      <w:t>ICBI 316</w:t>
    </w:r>
    <w:r>
      <w:rPr>
        <w:sz w:val="20"/>
        <w:szCs w:val="20"/>
      </w:rPr>
      <w:tab/>
    </w:r>
    <w:r>
      <w:rPr>
        <w:sz w:val="20"/>
        <w:szCs w:val="20"/>
      </w:rPr>
      <w:tab/>
    </w:r>
    <w:r>
      <w:rPr>
        <w:sz w:val="20"/>
        <w:szCs w:val="20"/>
      </w:rPr>
      <w:tab/>
    </w:r>
    <w:r>
      <w:rPr>
        <w:sz w:val="20"/>
        <w:szCs w:val="20"/>
      </w:rPr>
      <w:tab/>
      <w:t xml:space="preserve">             Science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584"/>
    <w:multiLevelType w:val="hybridMultilevel"/>
    <w:tmpl w:val="299E1734"/>
    <w:styleLink w:val="ImportedStyle2"/>
    <w:lvl w:ilvl="0" w:tplc="9FB09F1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768A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6EA46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F1AC1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42EE5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3AE74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A640E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6856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A0F49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9F588A"/>
    <w:multiLevelType w:val="hybridMultilevel"/>
    <w:tmpl w:val="FE6648C2"/>
    <w:styleLink w:val="ImportedStyle1"/>
    <w:lvl w:ilvl="0" w:tplc="C6F05712">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93C5552">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1E8035E">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6EAE6E40">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7309FB6">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DECB7B2">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9D101DE0">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3CED336">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CA66290">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A95A6E"/>
    <w:multiLevelType w:val="hybridMultilevel"/>
    <w:tmpl w:val="A9BE5AB6"/>
    <w:numStyleLink w:val="ImportedStyle3"/>
  </w:abstractNum>
  <w:abstractNum w:abstractNumId="3" w15:restartNumberingAfterBreak="0">
    <w:nsid w:val="5B853EF0"/>
    <w:multiLevelType w:val="hybridMultilevel"/>
    <w:tmpl w:val="299E1734"/>
    <w:numStyleLink w:val="ImportedStyle2"/>
  </w:abstractNum>
  <w:abstractNum w:abstractNumId="4" w15:restartNumberingAfterBreak="0">
    <w:nsid w:val="6FB369AD"/>
    <w:multiLevelType w:val="hybridMultilevel"/>
    <w:tmpl w:val="A9BE5AB6"/>
    <w:styleLink w:val="ImportedStyle3"/>
    <w:lvl w:ilvl="0" w:tplc="4E0C8A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A073A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685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9AFE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0EC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1A96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7EFB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C0E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ACAB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DC06BB"/>
    <w:multiLevelType w:val="hybridMultilevel"/>
    <w:tmpl w:val="FE6648C2"/>
    <w:numStyleLink w:val="ImportedStyle1"/>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10"/>
    <w:rsid w:val="00220E12"/>
    <w:rsid w:val="002420E2"/>
    <w:rsid w:val="002531B1"/>
    <w:rsid w:val="00272EA1"/>
    <w:rsid w:val="002B79C0"/>
    <w:rsid w:val="002D01C1"/>
    <w:rsid w:val="00497341"/>
    <w:rsid w:val="0058647D"/>
    <w:rsid w:val="005C71EB"/>
    <w:rsid w:val="005D7075"/>
    <w:rsid w:val="005D7E10"/>
    <w:rsid w:val="006730B9"/>
    <w:rsid w:val="00681B85"/>
    <w:rsid w:val="006B5254"/>
    <w:rsid w:val="00760472"/>
    <w:rsid w:val="00805159"/>
    <w:rsid w:val="008403AD"/>
    <w:rsid w:val="00B42948"/>
    <w:rsid w:val="00C64E6F"/>
    <w:rsid w:val="00C86CED"/>
    <w:rsid w:val="00D5072D"/>
    <w:rsid w:val="00D7739F"/>
    <w:rsid w:val="00DF4263"/>
    <w:rsid w:val="00E2007E"/>
    <w:rsid w:val="00E2799A"/>
    <w:rsid w:val="00E317DA"/>
    <w:rsid w:val="00E96992"/>
    <w:rsid w:val="00F16362"/>
    <w:rsid w:val="00F379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515D4F85"/>
  <w15:docId w15:val="{95E79890-F344-964A-9A2C-B14FAF2B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79A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ascii="TH SarabunPSK" w:hAnsi="TH SarabunPSK" w:cs="Arial Unicode MS"/>
      <w:color w:val="000000"/>
      <w:sz w:val="32"/>
      <w:szCs w:val="3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3">
    <w:name w:val="Imported Style 3"/>
    <w:pPr>
      <w:numPr>
        <w:numId w:val="5"/>
      </w:numPr>
    </w:pPr>
  </w:style>
  <w:style w:type="paragraph" w:styleId="Header">
    <w:name w:val="header"/>
    <w:basedOn w:val="Normal"/>
    <w:link w:val="HeaderChar"/>
    <w:uiPriority w:val="99"/>
    <w:unhideWhenUsed/>
    <w:rsid w:val="002531B1"/>
    <w:pPr>
      <w:tabs>
        <w:tab w:val="center" w:pos="4680"/>
        <w:tab w:val="right" w:pos="9360"/>
      </w:tabs>
    </w:pPr>
  </w:style>
  <w:style w:type="character" w:customStyle="1" w:styleId="HeaderChar">
    <w:name w:val="Header Char"/>
    <w:basedOn w:val="DefaultParagraphFont"/>
    <w:link w:val="Header"/>
    <w:uiPriority w:val="99"/>
    <w:rsid w:val="002531B1"/>
    <w:rPr>
      <w:sz w:val="24"/>
      <w:szCs w:val="24"/>
      <w:lang w:bidi="ar-SA"/>
    </w:rPr>
  </w:style>
  <w:style w:type="paragraph" w:styleId="Footer">
    <w:name w:val="footer"/>
    <w:basedOn w:val="Normal"/>
    <w:link w:val="FooterChar"/>
    <w:uiPriority w:val="99"/>
    <w:unhideWhenUsed/>
    <w:rsid w:val="002531B1"/>
    <w:pPr>
      <w:tabs>
        <w:tab w:val="center" w:pos="4680"/>
        <w:tab w:val="right" w:pos="9360"/>
      </w:tabs>
    </w:pPr>
  </w:style>
  <w:style w:type="character" w:customStyle="1" w:styleId="FooterChar">
    <w:name w:val="Footer Char"/>
    <w:basedOn w:val="DefaultParagraphFont"/>
    <w:link w:val="Footer"/>
    <w:uiPriority w:val="99"/>
    <w:rsid w:val="002531B1"/>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6454">
      <w:bodyDiv w:val="1"/>
      <w:marLeft w:val="0"/>
      <w:marRight w:val="0"/>
      <w:marTop w:val="0"/>
      <w:marBottom w:val="0"/>
      <w:divBdr>
        <w:top w:val="none" w:sz="0" w:space="0" w:color="auto"/>
        <w:left w:val="none" w:sz="0" w:space="0" w:color="auto"/>
        <w:bottom w:val="none" w:sz="0" w:space="0" w:color="auto"/>
        <w:right w:val="none" w:sz="0" w:space="0" w:color="auto"/>
      </w:divBdr>
    </w:div>
    <w:div w:id="106244043">
      <w:bodyDiv w:val="1"/>
      <w:marLeft w:val="0"/>
      <w:marRight w:val="0"/>
      <w:marTop w:val="0"/>
      <w:marBottom w:val="0"/>
      <w:divBdr>
        <w:top w:val="none" w:sz="0" w:space="0" w:color="auto"/>
        <w:left w:val="none" w:sz="0" w:space="0" w:color="auto"/>
        <w:bottom w:val="none" w:sz="0" w:space="0" w:color="auto"/>
        <w:right w:val="none" w:sz="0" w:space="0" w:color="auto"/>
      </w:divBdr>
    </w:div>
    <w:div w:id="180750170">
      <w:bodyDiv w:val="1"/>
      <w:marLeft w:val="0"/>
      <w:marRight w:val="0"/>
      <w:marTop w:val="0"/>
      <w:marBottom w:val="0"/>
      <w:divBdr>
        <w:top w:val="none" w:sz="0" w:space="0" w:color="auto"/>
        <w:left w:val="none" w:sz="0" w:space="0" w:color="auto"/>
        <w:bottom w:val="none" w:sz="0" w:space="0" w:color="auto"/>
        <w:right w:val="none" w:sz="0" w:space="0" w:color="auto"/>
      </w:divBdr>
    </w:div>
    <w:div w:id="700787586">
      <w:bodyDiv w:val="1"/>
      <w:marLeft w:val="0"/>
      <w:marRight w:val="0"/>
      <w:marTop w:val="0"/>
      <w:marBottom w:val="0"/>
      <w:divBdr>
        <w:top w:val="none" w:sz="0" w:space="0" w:color="auto"/>
        <w:left w:val="none" w:sz="0" w:space="0" w:color="auto"/>
        <w:bottom w:val="none" w:sz="0" w:space="0" w:color="auto"/>
        <w:right w:val="none" w:sz="0" w:space="0" w:color="auto"/>
      </w:divBdr>
    </w:div>
    <w:div w:id="858469002">
      <w:bodyDiv w:val="1"/>
      <w:marLeft w:val="0"/>
      <w:marRight w:val="0"/>
      <w:marTop w:val="0"/>
      <w:marBottom w:val="0"/>
      <w:divBdr>
        <w:top w:val="none" w:sz="0" w:space="0" w:color="auto"/>
        <w:left w:val="none" w:sz="0" w:space="0" w:color="auto"/>
        <w:bottom w:val="none" w:sz="0" w:space="0" w:color="auto"/>
        <w:right w:val="none" w:sz="0" w:space="0" w:color="auto"/>
      </w:divBdr>
    </w:div>
    <w:div w:id="1736203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Tumnoon Charaslertrangsi</cp:lastModifiedBy>
  <cp:revision>16</cp:revision>
  <dcterms:created xsi:type="dcterms:W3CDTF">2018-05-03T21:28:00Z</dcterms:created>
  <dcterms:modified xsi:type="dcterms:W3CDTF">2018-05-07T05:26:00Z</dcterms:modified>
</cp:coreProperties>
</file>